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65F5" w14:textId="77777777" w:rsidR="003D1AE8" w:rsidRDefault="003D1AE8" w:rsidP="003D1AE8">
      <w:pPr>
        <w:widowControl w:val="0"/>
        <w:spacing w:after="0" w:line="360" w:lineRule="auto"/>
        <w:jc w:val="both"/>
        <w:rPr>
          <w:rFonts w:ascii="Lato" w:eastAsia="Calibri" w:hAnsi="Lato" w:cs="Times New Roman"/>
          <w:bCs/>
          <w:kern w:val="0"/>
          <w:sz w:val="20"/>
          <w:szCs w:val="20"/>
          <w:lang w:bidi="pl-PL"/>
        </w:rPr>
      </w:pPr>
    </w:p>
    <w:p w14:paraId="6CEE9346" w14:textId="77777777" w:rsidR="003D1AE8" w:rsidRDefault="003D1AE8" w:rsidP="003D1AE8">
      <w:pPr>
        <w:widowControl w:val="0"/>
        <w:spacing w:after="0" w:line="360" w:lineRule="auto"/>
        <w:jc w:val="both"/>
        <w:rPr>
          <w:rFonts w:ascii="Lato" w:eastAsia="Calibri" w:hAnsi="Lato" w:cs="Times New Roman"/>
          <w:bCs/>
          <w:kern w:val="0"/>
          <w:sz w:val="20"/>
          <w:szCs w:val="20"/>
          <w:lang w:bidi="pl-PL"/>
        </w:rPr>
      </w:pPr>
    </w:p>
    <w:p w14:paraId="305049EE" w14:textId="133106FB" w:rsidR="003D1AE8" w:rsidRDefault="003D1AE8" w:rsidP="003D1AE8">
      <w:pPr>
        <w:widowControl w:val="0"/>
        <w:autoSpaceDE w:val="0"/>
        <w:autoSpaceDN w:val="0"/>
        <w:adjustRightInd w:val="0"/>
        <w:spacing w:after="0" w:line="360" w:lineRule="auto"/>
        <w:jc w:val="center"/>
        <w:rPr>
          <w:rFonts w:ascii="Lato" w:eastAsia="Times New Roman" w:hAnsi="Lato" w:cs="Arial"/>
          <w:b/>
          <w:kern w:val="0"/>
          <w:lang w:eastAsia="pl-PL"/>
          <w14:ligatures w14:val="none"/>
        </w:rPr>
      </w:pPr>
      <w:r w:rsidRPr="003D1AE8">
        <w:rPr>
          <w:rFonts w:ascii="Lato" w:eastAsia="Times New Roman" w:hAnsi="Lato" w:cs="Arial"/>
          <w:b/>
          <w:kern w:val="0"/>
          <w:lang w:eastAsia="pl-PL"/>
          <w14:ligatures w14:val="none"/>
        </w:rPr>
        <w:t>Ustawa o świadczeniu wspierającym</w:t>
      </w:r>
    </w:p>
    <w:p w14:paraId="7D2C1EEB" w14:textId="414C89D3" w:rsidR="003D1AE8" w:rsidRPr="003D1AE8" w:rsidRDefault="003D1AE8" w:rsidP="003D1AE8">
      <w:pPr>
        <w:widowControl w:val="0"/>
        <w:autoSpaceDE w:val="0"/>
        <w:autoSpaceDN w:val="0"/>
        <w:adjustRightInd w:val="0"/>
        <w:spacing w:after="0" w:line="360" w:lineRule="auto"/>
        <w:jc w:val="center"/>
        <w:rPr>
          <w:rFonts w:ascii="Lato" w:eastAsia="Calibri" w:hAnsi="Lato" w:cs="Arial"/>
          <w:b/>
          <w:kern w:val="0"/>
          <w:lang w:eastAsia="pl-PL"/>
          <w14:ligatures w14:val="none"/>
        </w:rPr>
      </w:pPr>
      <w:r w:rsidRPr="003D1AE8">
        <w:rPr>
          <w:rFonts w:ascii="Lato" w:eastAsia="Times New Roman" w:hAnsi="Lato" w:cs="Arial"/>
          <w:b/>
          <w:kern w:val="0"/>
          <w:lang w:eastAsia="pl-PL"/>
          <w14:ligatures w14:val="none"/>
        </w:rPr>
        <w:t>- materiał informacyjny o nowych zasadach przyznawania świadczenia pielęgnacyjnego oraz o nowym świadczeniu – świadczeniu wspierającym.</w:t>
      </w:r>
    </w:p>
    <w:p w14:paraId="465609B3" w14:textId="77777777" w:rsidR="003D1AE8" w:rsidRDefault="003D1AE8" w:rsidP="003D1AE8">
      <w:pPr>
        <w:widowControl w:val="0"/>
        <w:spacing w:after="0" w:line="360" w:lineRule="auto"/>
        <w:jc w:val="both"/>
        <w:rPr>
          <w:rFonts w:ascii="Lato" w:eastAsia="Calibri" w:hAnsi="Lato" w:cs="Times New Roman"/>
          <w:bCs/>
          <w:kern w:val="0"/>
          <w:sz w:val="20"/>
          <w:szCs w:val="20"/>
          <w:lang w:bidi="pl-PL"/>
        </w:rPr>
      </w:pPr>
    </w:p>
    <w:p w14:paraId="50A24B35" w14:textId="77777777" w:rsidR="003D1AE8" w:rsidRDefault="003D1AE8" w:rsidP="003D1AE8">
      <w:pPr>
        <w:widowControl w:val="0"/>
        <w:spacing w:after="0" w:line="360" w:lineRule="auto"/>
        <w:jc w:val="both"/>
        <w:rPr>
          <w:rFonts w:ascii="Lato" w:eastAsia="Calibri" w:hAnsi="Lato" w:cs="Times New Roman"/>
          <w:bCs/>
          <w:kern w:val="0"/>
          <w:sz w:val="20"/>
          <w:szCs w:val="20"/>
          <w:lang w:bidi="pl-PL"/>
        </w:rPr>
      </w:pPr>
    </w:p>
    <w:p w14:paraId="402FB0AA" w14:textId="6DBEED4B" w:rsidR="003D1AE8" w:rsidRPr="003D1AE8" w:rsidRDefault="003D1AE8" w:rsidP="003D1AE8">
      <w:pPr>
        <w:widowControl w:val="0"/>
        <w:spacing w:after="0" w:line="360" w:lineRule="auto"/>
        <w:jc w:val="both"/>
        <w:rPr>
          <w:rFonts w:ascii="Lato" w:eastAsia="Calibri" w:hAnsi="Lato" w:cs="Times New Roman"/>
          <w:b/>
          <w:kern w:val="0"/>
          <w:sz w:val="20"/>
          <w:szCs w:val="20"/>
          <w:lang w:bidi="pl-PL"/>
        </w:rPr>
      </w:pPr>
      <w:r w:rsidRPr="003D1AE8">
        <w:rPr>
          <w:rFonts w:ascii="Lato" w:eastAsia="Calibri" w:hAnsi="Lato" w:cs="Times New Roman"/>
          <w:bCs/>
          <w:kern w:val="0"/>
          <w:sz w:val="20"/>
          <w:szCs w:val="20"/>
          <w:lang w:bidi="pl-PL"/>
        </w:rPr>
        <w:t xml:space="preserve">Zgodnie z art. 64  ust. 16 ustawy o świadczeniu wspierającym Gminny Ośrodek Pomocy Społecznej w Rutce-Tartak  uprzejmie informuje   </w:t>
      </w:r>
      <w:r w:rsidRPr="003D1AE8">
        <w:rPr>
          <w:rFonts w:ascii="Lato" w:eastAsia="Calibri" w:hAnsi="Lato" w:cs="Times New Roman"/>
          <w:b/>
          <w:kern w:val="0"/>
          <w:sz w:val="20"/>
          <w:szCs w:val="20"/>
          <w:lang w:bidi="pl-PL"/>
        </w:rPr>
        <w:t xml:space="preserve">o zmianach w zasadach dotyczących uprawnień do świadczenia pielęgnacyjnego, specjalnego zasiłku opiekuńczego i zasiłku dla opiekuna. </w:t>
      </w:r>
    </w:p>
    <w:p w14:paraId="00994E17" w14:textId="77777777" w:rsidR="003D1AE8" w:rsidRPr="003D1AE8" w:rsidRDefault="003D1AE8" w:rsidP="003D1AE8">
      <w:pPr>
        <w:spacing w:before="120" w:after="0" w:line="360" w:lineRule="auto"/>
        <w:jc w:val="both"/>
        <w:rPr>
          <w:rFonts w:ascii="Lato" w:eastAsia="Calibri" w:hAnsi="Lato" w:cs="Times New Roman"/>
          <w:bCs/>
          <w:kern w:val="0"/>
          <w:sz w:val="20"/>
          <w:szCs w:val="20"/>
        </w:rPr>
      </w:pPr>
      <w:r w:rsidRPr="003D1AE8">
        <w:rPr>
          <w:rFonts w:ascii="Lato" w:eastAsia="Calibri" w:hAnsi="Lato" w:cs="Times New Roman"/>
          <w:kern w:val="0"/>
          <w:sz w:val="20"/>
          <w:szCs w:val="20"/>
        </w:rPr>
        <w:t xml:space="preserve">Ustawa z dnia 7 lipca 2023 r. o świadczeniu wspierającym (Dz. U. z 2023 r. poz. 1429) </w:t>
      </w:r>
      <w:r w:rsidRPr="003D1AE8">
        <w:rPr>
          <w:rFonts w:ascii="Lato" w:eastAsia="Calibri" w:hAnsi="Lato" w:cs="Times New Roman"/>
          <w:bCs/>
          <w:kern w:val="0"/>
          <w:sz w:val="20"/>
          <w:szCs w:val="20"/>
        </w:rPr>
        <w:t>zakłada przebudowę od 1 stycznia 2024 r. dotychczasowego systemu świadczeń dla osób z niepełnosprawnościami oraz ich opiekunów poprzez:</w:t>
      </w:r>
    </w:p>
    <w:p w14:paraId="14558427" w14:textId="77777777" w:rsidR="003D1AE8" w:rsidRPr="003D1AE8" w:rsidRDefault="003D1AE8" w:rsidP="003D1AE8">
      <w:pPr>
        <w:spacing w:before="120" w:after="0" w:line="360" w:lineRule="auto"/>
        <w:jc w:val="both"/>
        <w:rPr>
          <w:rFonts w:ascii="Lato" w:eastAsia="Calibri" w:hAnsi="Lato" w:cs="Times New Roman"/>
          <w:bCs/>
          <w:kern w:val="0"/>
          <w:sz w:val="20"/>
          <w:szCs w:val="20"/>
        </w:rPr>
      </w:pPr>
      <w:r w:rsidRPr="003D1AE8">
        <w:rPr>
          <w:rFonts w:ascii="Lato" w:eastAsia="Calibri" w:hAnsi="Lato" w:cs="Times New Roman"/>
          <w:bCs/>
          <w:kern w:val="0"/>
          <w:sz w:val="20"/>
          <w:szCs w:val="20"/>
        </w:rPr>
        <w:t>- wprowadzenie do systemu prawnego nowego świadczenia - świadczenia wspierającego kierowanego bezpośrednio do osoby z niepełnosprawnością w wieku od ukończenia 18 r. życia,</w:t>
      </w:r>
    </w:p>
    <w:p w14:paraId="2FBB7DB3" w14:textId="77777777" w:rsidR="003D1AE8" w:rsidRPr="003D1AE8" w:rsidRDefault="003D1AE8" w:rsidP="003D1AE8">
      <w:pPr>
        <w:spacing w:before="120" w:after="0" w:line="360" w:lineRule="auto"/>
        <w:jc w:val="both"/>
        <w:rPr>
          <w:rFonts w:ascii="Lato" w:eastAsia="Calibri" w:hAnsi="Lato" w:cs="Times New Roman"/>
          <w:bCs/>
          <w:kern w:val="0"/>
          <w:sz w:val="20"/>
          <w:szCs w:val="20"/>
        </w:rPr>
      </w:pPr>
      <w:r w:rsidRPr="003D1AE8">
        <w:rPr>
          <w:rFonts w:ascii="Lato" w:eastAsia="Calibri" w:hAnsi="Lato" w:cs="Times New Roman"/>
          <w:bCs/>
          <w:kern w:val="0"/>
          <w:sz w:val="20"/>
          <w:szCs w:val="20"/>
        </w:rPr>
        <w:t>- zmiany w warunkach przyznawania funkcjonującego obecnie świadczenia pielęgnacyjnego,</w:t>
      </w:r>
    </w:p>
    <w:p w14:paraId="46D1FD7A" w14:textId="77777777" w:rsidR="003D1AE8" w:rsidRPr="003D1AE8" w:rsidRDefault="003D1AE8" w:rsidP="003D1AE8">
      <w:pPr>
        <w:spacing w:before="120" w:after="0" w:line="360" w:lineRule="auto"/>
        <w:jc w:val="both"/>
        <w:rPr>
          <w:rFonts w:ascii="Lato" w:eastAsia="Calibri" w:hAnsi="Lato" w:cs="Times New Roman"/>
          <w:bCs/>
          <w:kern w:val="0"/>
          <w:sz w:val="20"/>
          <w:szCs w:val="20"/>
        </w:rPr>
      </w:pPr>
      <w:r w:rsidRPr="003D1AE8">
        <w:rPr>
          <w:rFonts w:ascii="Lato" w:eastAsia="Calibri" w:hAnsi="Lato" w:cs="Times New Roman"/>
          <w:bCs/>
          <w:kern w:val="0"/>
          <w:sz w:val="20"/>
          <w:szCs w:val="20"/>
        </w:rPr>
        <w:t>- likwidację specjalnego zasiłku opiekuńczego.</w:t>
      </w:r>
    </w:p>
    <w:p w14:paraId="29EAF462" w14:textId="77777777" w:rsid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p>
    <w:p w14:paraId="1F2F9781" w14:textId="321EE0B9"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r w:rsidRPr="003D1AE8">
        <w:rPr>
          <w:rFonts w:ascii="Lato" w:eastAsia="Calibri" w:hAnsi="Lato" w:cs="Times New Roman"/>
          <w:b/>
          <w:kern w:val="0"/>
          <w:sz w:val="20"/>
          <w:szCs w:val="20"/>
          <w:lang w:bidi="pl-PL"/>
          <w14:ligatures w14:val="none"/>
        </w:rPr>
        <w:t>-  świadczenie pielęgnacyjne na nowych zasadach obowiązujących od</w:t>
      </w:r>
      <w:r w:rsidRPr="003D1AE8">
        <w:rPr>
          <w:rFonts w:ascii="Lato" w:eastAsia="Calibri" w:hAnsi="Lato" w:cs="Times New Roman"/>
          <w:b/>
          <w:kern w:val="0"/>
          <w:sz w:val="20"/>
          <w:szCs w:val="20"/>
          <w:lang w:bidi="pl-PL"/>
          <w14:ligatures w14:val="none"/>
        </w:rPr>
        <w:br/>
        <w:t xml:space="preserve">1 stycznia 2024 r. (tzw. nowe świadczenie pielęgnacyjne)  będzie przysługiwać  wyłącznie osobom sprawującym opiekę nad osobą z niepełnosprawnościami w wieku do ukończenia 18. roku życia, natomiast osoba z niepełnosprawnościami nad którą opieka była sprawowana będzie mogła ubiegać się o przyznanie dla niej świadczenia wspierającego, </w:t>
      </w:r>
    </w:p>
    <w:p w14:paraId="6A60C69D" w14:textId="77777777"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t>
      </w:r>
      <w:r w:rsidRPr="003D1AE8">
        <w:rPr>
          <w:rFonts w:ascii="Lato" w:eastAsia="Calibri" w:hAnsi="Lato" w:cs="Times New Roman"/>
          <w:b/>
          <w:kern w:val="0"/>
          <w:sz w:val="20"/>
          <w:szCs w:val="20"/>
          <w:lang w:bidi="pl-PL"/>
          <w14:ligatures w14:val="none"/>
        </w:rPr>
        <w:t xml:space="preserve">osoba pobierająca świadczenie pielęgnacyjne, która sprawuje opiekę nad dzieckiem w wieku do ukończenia 18. roku życia i która będzie chciała po 31 grudnia 2023 r. otrzymać świadczenie pielęgnacyjne na nowych zasadach (czyli  z możliwością podejmowania zatrudnienia lub innej pracy zarobkowej bez ograniczeń) musi po tej dacie zrezygnować </w:t>
      </w:r>
      <w:r w:rsidRPr="003D1AE8">
        <w:rPr>
          <w:rFonts w:ascii="Lato" w:eastAsia="Calibri" w:hAnsi="Lato" w:cs="Times New Roman"/>
          <w:b/>
          <w:kern w:val="0"/>
          <w:sz w:val="20"/>
          <w:szCs w:val="20"/>
          <w:lang w:bidi="pl-PL"/>
          <w14:ligatures w14:val="none"/>
        </w:rPr>
        <w:br/>
        <w:t xml:space="preserve">z pobierania świadczenia pielęgnacyjnego na podstawie starych przepisów i złożyć wniosek </w:t>
      </w:r>
      <w:r w:rsidRPr="003D1AE8">
        <w:rPr>
          <w:rFonts w:ascii="Lato" w:eastAsia="Calibri" w:hAnsi="Lato" w:cs="Times New Roman"/>
          <w:b/>
          <w:kern w:val="0"/>
          <w:sz w:val="20"/>
          <w:szCs w:val="20"/>
          <w:lang w:bidi="pl-PL"/>
          <w14:ligatures w14:val="none"/>
        </w:rPr>
        <w:br/>
        <w:t>o przyznanie świadczenia pielęgnacyjnego na podstawie nowych przepisów,</w:t>
      </w:r>
    </w:p>
    <w:p w14:paraId="1DB055FF" w14:textId="77777777"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t>
      </w:r>
      <w:r w:rsidRPr="003D1AE8">
        <w:rPr>
          <w:rFonts w:ascii="Lato" w:eastAsia="Calibri" w:hAnsi="Lato" w:cs="Times New Roman"/>
          <w:b/>
          <w:kern w:val="0"/>
          <w:sz w:val="20"/>
          <w:szCs w:val="20"/>
          <w:lang w:bidi="pl-PL"/>
          <w14:ligatures w14:val="none"/>
        </w:rPr>
        <w:t xml:space="preserve">w przypadku gdy opiekun otrzymujący świadczenie pielęgnacyjne na nowych zasadach będzie sprawował opiekę nad więcej niż jedną osobą w wieku do ukończenia 18. roku życia legitymującą się odpowiednim orzeczeniem o niepełnosprawności lub znacznym stopniu niepełnosprawności, to wysokość świadczenia pielęgnacyjnego jest podwyższana </w:t>
      </w:r>
      <w:r w:rsidRPr="003D1AE8">
        <w:rPr>
          <w:rFonts w:ascii="Lato" w:eastAsia="Calibri" w:hAnsi="Lato" w:cs="Times New Roman"/>
          <w:b/>
          <w:kern w:val="0"/>
          <w:sz w:val="20"/>
          <w:szCs w:val="20"/>
          <w:lang w:bidi="pl-PL"/>
          <w14:ligatures w14:val="none"/>
        </w:rPr>
        <w:br/>
        <w:t xml:space="preserve"> o 100% na drugą i każdą kolejną osobę, nad którą sprawowana jest opieka – warunkiem jest złożenie wniosku przez opiekuna podwyższenie świadczenia pielęgnacyjnego,</w:t>
      </w:r>
    </w:p>
    <w:p w14:paraId="63555279" w14:textId="77777777" w:rsidR="003D1AE8" w:rsidRDefault="003D1AE8" w:rsidP="003D1AE8">
      <w:pPr>
        <w:widowControl w:val="0"/>
        <w:spacing w:after="0" w:line="360" w:lineRule="auto"/>
        <w:contextualSpacing/>
        <w:jc w:val="both"/>
        <w:rPr>
          <w:bCs/>
          <w:i/>
          <w:iCs/>
          <w:kern w:val="0"/>
          <w:u w:val="single"/>
        </w:rPr>
      </w:pPr>
    </w:p>
    <w:p w14:paraId="3A359DC3" w14:textId="77777777" w:rsidR="003D1AE8" w:rsidRDefault="003D1AE8" w:rsidP="003D1AE8">
      <w:pPr>
        <w:widowControl w:val="0"/>
        <w:spacing w:after="0" w:line="360" w:lineRule="auto"/>
        <w:contextualSpacing/>
        <w:jc w:val="both"/>
        <w:rPr>
          <w:bCs/>
          <w:i/>
          <w:iCs/>
          <w:kern w:val="0"/>
          <w:u w:val="single"/>
        </w:rPr>
      </w:pPr>
    </w:p>
    <w:p w14:paraId="23593CAE" w14:textId="77777777" w:rsidR="003D1AE8" w:rsidRDefault="003D1AE8" w:rsidP="003D1AE8">
      <w:pPr>
        <w:widowControl w:val="0"/>
        <w:spacing w:after="0" w:line="360" w:lineRule="auto"/>
        <w:contextualSpacing/>
        <w:jc w:val="both"/>
        <w:rPr>
          <w:bCs/>
          <w:i/>
          <w:iCs/>
          <w:kern w:val="0"/>
          <w:u w:val="single"/>
        </w:rPr>
      </w:pPr>
    </w:p>
    <w:p w14:paraId="0073E7ED" w14:textId="35F21696" w:rsidR="003D1AE8" w:rsidRPr="003D1AE8" w:rsidRDefault="003D1AE8" w:rsidP="003D1AE8">
      <w:pPr>
        <w:widowControl w:val="0"/>
        <w:spacing w:after="0" w:line="360" w:lineRule="auto"/>
        <w:contextualSpacing/>
        <w:jc w:val="both"/>
        <w:rPr>
          <w:rFonts w:ascii="Lato" w:eastAsia="Calibri" w:hAnsi="Lato" w:cs="Times New Roman"/>
          <w:b/>
          <w:i/>
          <w:iCs/>
          <w:kern w:val="0"/>
          <w:sz w:val="20"/>
          <w:szCs w:val="20"/>
          <w:u w:val="single"/>
          <w:lang w:bidi="pl-PL"/>
        </w:rPr>
      </w:pPr>
      <w:r w:rsidRPr="003D1AE8">
        <w:rPr>
          <w:b/>
          <w:i/>
          <w:iCs/>
          <w:kern w:val="0"/>
          <w:u w:val="single"/>
        </w:rPr>
        <w:t>świadczenie</w:t>
      </w:r>
      <w:r w:rsidRPr="003D1AE8">
        <w:rPr>
          <w:rFonts w:ascii="Lato" w:eastAsia="Calibri" w:hAnsi="Lato" w:cs="Times New Roman"/>
          <w:b/>
          <w:i/>
          <w:iCs/>
          <w:kern w:val="0"/>
          <w:sz w:val="20"/>
          <w:szCs w:val="20"/>
          <w:u w:val="single"/>
          <w:lang w:bidi="pl-PL"/>
        </w:rPr>
        <w:t xml:space="preserve"> pielęgnacyjne na nowych zasadach</w:t>
      </w:r>
    </w:p>
    <w:p w14:paraId="79952891" w14:textId="77777777" w:rsidR="003D1AE8" w:rsidRPr="003D1AE8" w:rsidRDefault="003D1AE8" w:rsidP="003D1AE8">
      <w:pPr>
        <w:widowControl w:val="0"/>
        <w:spacing w:after="0" w:line="360" w:lineRule="auto"/>
        <w:contextualSpacing/>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Najważniejsze zmiany w przepisach regulujących zasady przyznawania świadczenia pielęgnacyjnego obowiązujące od 1 stycznia 2024 r. – w tym nowe brzmienie art. 17 ustawy</w:t>
      </w:r>
      <w:r w:rsidRPr="003D1AE8">
        <w:rPr>
          <w:rFonts w:ascii="Lato" w:eastAsia="Calibri" w:hAnsi="Lato" w:cs="Times New Roman"/>
          <w:bCs/>
          <w:kern w:val="0"/>
          <w:sz w:val="20"/>
          <w:szCs w:val="20"/>
          <w:lang w:bidi="pl-PL"/>
        </w:rPr>
        <w:br/>
        <w:t>o świadczeniach rodzinnych:</w:t>
      </w:r>
    </w:p>
    <w:p w14:paraId="6A4228BA" w14:textId="77777777" w:rsidR="003D1AE8" w:rsidRPr="003D1AE8" w:rsidRDefault="003D1AE8" w:rsidP="003D1AE8">
      <w:pPr>
        <w:widowControl w:val="0"/>
        <w:spacing w:after="0" w:line="360" w:lineRule="auto"/>
        <w:contextualSpacing/>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świadczenie pielęgnacyjne będzie przysługiwać  wyłącznie osobom sprawującym opiekę nad</w:t>
      </w:r>
      <w:r w:rsidRPr="003D1AE8">
        <w:rPr>
          <w:rFonts w:ascii="Lato" w:hAnsi="Lato" w:cs="Arial"/>
          <w:kern w:val="0"/>
          <w:sz w:val="20"/>
          <w:szCs w:val="20"/>
        </w:rPr>
        <w:t xml:space="preserve"> osobą w wieku do ukończenia 18. roku życia (art. 17 ust. 1),</w:t>
      </w:r>
    </w:p>
    <w:p w14:paraId="07215C16" w14:textId="77777777" w:rsidR="003D1AE8" w:rsidRPr="003D1AE8" w:rsidRDefault="003D1AE8" w:rsidP="003D1AE8">
      <w:pPr>
        <w:widowControl w:val="0"/>
        <w:spacing w:after="0" w:line="360" w:lineRule="auto"/>
        <w:contextualSpacing/>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uchylenie warunku rezygnacji lub niepodejmowania zatrudnienia lub innej pracy zarobkowej -  oznacza to, że osoby sprawujące opiekę nie będą musiały rezygnować z aktywności zawodowej aby otrzymać świadczenie pielęgnacyjne,</w:t>
      </w:r>
    </w:p>
    <w:p w14:paraId="25D67CC7"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xml:space="preserve">- w konsekwencji uchylenia warunku rezygnacji/niepodejmowania zatrudnienia lub innej pracy zarobkowej uchylono również art. 17b ustawy o świadczeniach rodzinnych, czyli przepis uzależniający przyznanie świadczenia pielęgnacyjnego i specjalnego zasiłku opiekuńczego rolnikom, małżonkom rolników lub domownikom od warunku zaprzestania prowadzenia gospodarstwa rolnego lub pracy w gospodarstwie rolnym. W związku z tym, uchylono również w ustawie o ubezpieczeniu społecznym rolników przepisy dotyczące opłacania składek na ubezpieczenie emerytalne i rentowe za te osoby (składki do KRUS na dotychczasowych zasadach będą przez organy właściwe opłacane tylko w przypadku osób pobierających świadczenie pielęgnacyjne, specjalny zasiłek opiekuńczy i zasiłek dla opiekuna na podstawie przepisów dotychczasowych –art. 63. ust. 15 </w:t>
      </w:r>
      <w:proofErr w:type="spellStart"/>
      <w:r w:rsidRPr="003D1AE8">
        <w:rPr>
          <w:rFonts w:ascii="Lato" w:eastAsia="Calibri" w:hAnsi="Lato" w:cs="Times New Roman"/>
          <w:bCs/>
          <w:kern w:val="0"/>
          <w:sz w:val="20"/>
          <w:szCs w:val="20"/>
          <w:lang w:bidi="pl-PL"/>
        </w:rPr>
        <w:t>u.ś.w</w:t>
      </w:r>
      <w:proofErr w:type="spellEnd"/>
      <w:r w:rsidRPr="003D1AE8">
        <w:rPr>
          <w:rFonts w:ascii="Lato" w:eastAsia="Calibri" w:hAnsi="Lato" w:cs="Times New Roman"/>
          <w:bCs/>
          <w:kern w:val="0"/>
          <w:sz w:val="20"/>
          <w:szCs w:val="20"/>
          <w:lang w:bidi="pl-PL"/>
        </w:rPr>
        <w:t>.),</w:t>
      </w:r>
    </w:p>
    <w:p w14:paraId="307DAE65"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uchylenie art. 17 ust. 1a, czyli przepisu, który wskazywał kolejność osób uprawnionych do świadczenia pielęgnacyjnego,</w:t>
      </w:r>
    </w:p>
    <w:p w14:paraId="609812D6"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xml:space="preserve">- uchylenie art. 17 ust. 1b, czyli przepisu warunkującego przyznanie świadczenia pielęgnacyjnego od daty powstania niepełnosprawności, </w:t>
      </w:r>
    </w:p>
    <w:p w14:paraId="451773C8"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uchylenie negatywnej przesłanki uniemożliwiającej przyznanie świadczenia pielęgnacyjnego jeśli osoba sprawująca opiekę ma ustalone prawo do własnej emerytury, renty rodzinnej z tytułu śmierci małżonka przyznanej w przypadku zbiegu prawa do renty rodzinnej i innego świadczenia emerytalno-rentowego, renty socjalnej, zasiłku stałego, nauczycielskiego świadczenia kompensacyjnego, zasiłku przedemerytalnego, świadczenia przedemerytalnego, rodzicielskiego świadczenia uzupełniającego, o którym mowa w ustawie z dnia 31 stycznia</w:t>
      </w:r>
      <w:r w:rsidRPr="003D1AE8">
        <w:rPr>
          <w:rFonts w:ascii="Lato" w:eastAsia="Calibri" w:hAnsi="Lato" w:cs="Times New Roman"/>
          <w:bCs/>
          <w:kern w:val="0"/>
          <w:sz w:val="20"/>
          <w:szCs w:val="20"/>
          <w:lang w:bidi="pl-PL"/>
        </w:rPr>
        <w:br/>
        <w:t>2019 r. o rodzicielskim świadczeniu uzupełniającym, lub świadczenia pieniężnego przyznanego na zasadach określonych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w:t>
      </w:r>
    </w:p>
    <w:p w14:paraId="2FC1A9E8"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uchylenie art. 27 ust. 5 ustawy o świadczeniach rodzinnych, ograniczającego zbiegi wymienionych w tym przepisie świadczeń rodzinnych.</w:t>
      </w:r>
    </w:p>
    <w:p w14:paraId="339FF27D"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p>
    <w:p w14:paraId="1A266AA6"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lastRenderedPageBreak/>
        <w:t xml:space="preserve">Zmianie uległ również katalog osób uprawnionych do świadczenia pielęgnacyjnego. Zgodnie </w:t>
      </w:r>
      <w:r w:rsidRPr="003D1AE8">
        <w:rPr>
          <w:rFonts w:ascii="Lato" w:eastAsia="Calibri" w:hAnsi="Lato" w:cs="Times New Roman"/>
          <w:bCs/>
          <w:kern w:val="0"/>
          <w:sz w:val="20"/>
          <w:szCs w:val="20"/>
          <w:lang w:bidi="pl-PL"/>
        </w:rPr>
        <w:br/>
        <w:t>z nowym brzmieniem art. 17 ust. 1 ustawy o świadczeniach rodzinnych, świadczenie pielęgnacyjne od 1 stycznia 2024r. będzie przysługiwać:</w:t>
      </w:r>
    </w:p>
    <w:p w14:paraId="4ED60F7C"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1)       matce albo ojcu,</w:t>
      </w:r>
    </w:p>
    <w:p w14:paraId="051CF632" w14:textId="77777777" w:rsidR="003D1AE8" w:rsidRPr="003D1AE8" w:rsidRDefault="003D1AE8" w:rsidP="003D1AE8">
      <w:pPr>
        <w:spacing w:after="0" w:line="360" w:lineRule="auto"/>
        <w:jc w:val="both"/>
        <w:rPr>
          <w:rFonts w:ascii="Lato" w:eastAsia="Calibri" w:hAnsi="Lato" w:cs="Times New Roman"/>
          <w:b/>
          <w:bCs/>
          <w:kern w:val="0"/>
          <w:sz w:val="20"/>
          <w:szCs w:val="20"/>
          <w:lang w:bidi="pl-PL"/>
        </w:rPr>
      </w:pPr>
      <w:r w:rsidRPr="003D1AE8">
        <w:rPr>
          <w:rFonts w:ascii="Lato" w:eastAsia="Calibri" w:hAnsi="Lato" w:cs="Times New Roman"/>
          <w:bCs/>
          <w:kern w:val="0"/>
          <w:sz w:val="20"/>
          <w:szCs w:val="20"/>
          <w:lang w:bidi="pl-PL"/>
        </w:rPr>
        <w:t xml:space="preserve">2)       </w:t>
      </w:r>
      <w:r w:rsidRPr="003D1AE8">
        <w:rPr>
          <w:rFonts w:ascii="Lato" w:eastAsia="Calibri" w:hAnsi="Lato" w:cs="Times New Roman"/>
          <w:b/>
          <w:bCs/>
          <w:kern w:val="0"/>
          <w:sz w:val="20"/>
          <w:szCs w:val="20"/>
          <w:lang w:bidi="pl-PL"/>
        </w:rPr>
        <w:t xml:space="preserve">innym osobom, na których zgodnie z przepisami ustawy z dnia 25 lutego 1964 r. – Kodeks rodzinny i opiekuńczy (Dz. U. z 2020 r. poz. 1359 oraz z 2022 r. poz. 2140) ciąży obowiązek alimentacyjny, </w:t>
      </w:r>
      <w:r w:rsidRPr="003D1AE8">
        <w:rPr>
          <w:rFonts w:ascii="Lato" w:eastAsia="Calibri" w:hAnsi="Lato" w:cs="Times New Roman"/>
          <w:b/>
          <w:bCs/>
          <w:kern w:val="0"/>
          <w:sz w:val="20"/>
          <w:szCs w:val="20"/>
          <w:u w:val="single"/>
          <w:lang w:bidi="pl-PL"/>
        </w:rPr>
        <w:t>a także małżonkom,</w:t>
      </w:r>
    </w:p>
    <w:p w14:paraId="431D9017"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3)       opiekunowi faktycznemu dziecka,</w:t>
      </w:r>
    </w:p>
    <w:p w14:paraId="602D9779" w14:textId="77777777" w:rsidR="003D1AE8" w:rsidRPr="003D1AE8" w:rsidRDefault="003D1AE8" w:rsidP="003D1AE8">
      <w:pPr>
        <w:spacing w:after="0" w:line="360" w:lineRule="auto"/>
        <w:jc w:val="both"/>
        <w:rPr>
          <w:rFonts w:ascii="Lato" w:eastAsia="Calibri" w:hAnsi="Lato" w:cs="Times New Roman"/>
          <w:b/>
          <w:bCs/>
          <w:kern w:val="0"/>
          <w:sz w:val="20"/>
          <w:szCs w:val="20"/>
          <w:lang w:bidi="pl-PL"/>
        </w:rPr>
      </w:pPr>
      <w:r w:rsidRPr="003D1AE8">
        <w:rPr>
          <w:rFonts w:ascii="Lato" w:eastAsia="Calibri" w:hAnsi="Lato" w:cs="Times New Roman"/>
          <w:bCs/>
          <w:kern w:val="0"/>
          <w:sz w:val="20"/>
          <w:szCs w:val="20"/>
          <w:lang w:bidi="pl-PL"/>
        </w:rPr>
        <w:t>4</w:t>
      </w:r>
      <w:r w:rsidRPr="003D1AE8">
        <w:rPr>
          <w:rFonts w:ascii="Lato" w:eastAsia="Calibri" w:hAnsi="Lato" w:cs="Times New Roman"/>
          <w:b/>
          <w:bCs/>
          <w:kern w:val="0"/>
          <w:sz w:val="20"/>
          <w:szCs w:val="20"/>
          <w:lang w:bidi="pl-PL"/>
        </w:rPr>
        <w:t xml:space="preserve">)       rodzinie zastępczej, osobie prowadzącej rodzinny dom dziecka, dyrektorowi placówki opiekuńczo-wychowawczej, dyrektorowi regionalnej placówki opiekuńczo-terapeutycznej albo dyrektorowi interwencyjnego ośrodka </w:t>
      </w:r>
      <w:proofErr w:type="spellStart"/>
      <w:r w:rsidRPr="003D1AE8">
        <w:rPr>
          <w:rFonts w:ascii="Lato" w:eastAsia="Calibri" w:hAnsi="Lato" w:cs="Times New Roman"/>
          <w:b/>
          <w:bCs/>
          <w:kern w:val="0"/>
          <w:sz w:val="20"/>
          <w:szCs w:val="20"/>
          <w:lang w:bidi="pl-PL"/>
        </w:rPr>
        <w:t>preadopcyjnego</w:t>
      </w:r>
      <w:proofErr w:type="spellEnd"/>
      <w:r w:rsidRPr="003D1AE8">
        <w:rPr>
          <w:rFonts w:ascii="Lato" w:eastAsia="Calibri" w:hAnsi="Lato" w:cs="Times New Roman"/>
          <w:b/>
          <w:bCs/>
          <w:kern w:val="0"/>
          <w:sz w:val="20"/>
          <w:szCs w:val="20"/>
          <w:lang w:bidi="pl-PL"/>
        </w:rPr>
        <w:t>,</w:t>
      </w:r>
    </w:p>
    <w:p w14:paraId="5018E3FC" w14:textId="403CCB12"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xml:space="preserve">– </w:t>
      </w:r>
      <w:r w:rsidRPr="003D1AE8">
        <w:rPr>
          <w:rFonts w:ascii="Lato" w:eastAsia="Calibri" w:hAnsi="Lato" w:cs="Times New Roman"/>
          <w:b/>
          <w:kern w:val="0"/>
          <w:sz w:val="20"/>
          <w:szCs w:val="20"/>
          <w:lang w:bidi="pl-PL"/>
        </w:rPr>
        <w:t>jeżeli sprawują opiekę nad osobą w wieku do ukończenia 18. roku życia</w:t>
      </w:r>
      <w:r w:rsidRPr="003D1AE8">
        <w:rPr>
          <w:rFonts w:ascii="Lato" w:eastAsia="Calibri" w:hAnsi="Lato" w:cs="Times New Roman"/>
          <w:bCs/>
          <w:kern w:val="0"/>
          <w:sz w:val="20"/>
          <w:szCs w:val="20"/>
          <w:lang w:bidi="pl-PL"/>
        </w:rPr>
        <w:t xml:space="preserve"> legitymującą się orzeczeniem o znacznym stopniu niepełnosprawności albo orzeczeniem o niepełnosprawności łącznie ze wskazaniami: konieczności stałej lub długotrwałej opieki lub pomocy innej osoby</w:t>
      </w:r>
      <w:r>
        <w:rPr>
          <w:rFonts w:ascii="Lato" w:eastAsia="Calibri" w:hAnsi="Lato" w:cs="Times New Roman"/>
          <w:bCs/>
          <w:kern w:val="0"/>
          <w:sz w:val="20"/>
          <w:szCs w:val="20"/>
          <w:lang w:bidi="pl-PL"/>
        </w:rPr>
        <w:t xml:space="preserve"> </w:t>
      </w:r>
      <w:r w:rsidRPr="003D1AE8">
        <w:rPr>
          <w:rFonts w:ascii="Lato" w:eastAsia="Calibri" w:hAnsi="Lato" w:cs="Times New Roman"/>
          <w:bCs/>
          <w:kern w:val="0"/>
          <w:sz w:val="20"/>
          <w:szCs w:val="20"/>
          <w:lang w:bidi="pl-PL"/>
        </w:rPr>
        <w:t>w związku ze znacznie ograniczoną możliwością samodzielnej egzystencji oraz konieczności stałego współudziału na co dzień opiekuna dziecka w procesie jego leczenia, rehabilitacji i edukacji.</w:t>
      </w:r>
    </w:p>
    <w:p w14:paraId="65EF0B05"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xml:space="preserve">Ponadto nowe regulacje dotyczące świadczenia pielęgnacyjnego przewidują, że w przypadku  gdy opiekun sprawuje opiekę nad więcej niż jedną osobą niepełnosprawną w wieku do ukończenia 18. roku życia legitymującą się odpowiednim orzeczeniem o niepełnosprawności lub znacznym stopniu niepełnosprawności, to wysokość świadczenia pielęgnacyjnego, podwyższa się po 100% na drugą i każdą kolejną osobę, nad którą sprawowana jest opieka (uwaga: dotyczy to osób-opiekunów: wymienionych w art. 17 ust. 1-3, osób będących rodziną zastępczą oraz osób prowadzących rodzinny dom dziecka).  </w:t>
      </w:r>
    </w:p>
    <w:p w14:paraId="1E869BCE"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p>
    <w:p w14:paraId="2D13F146" w14:textId="77777777" w:rsidR="003D1AE8" w:rsidRPr="003D1AE8" w:rsidRDefault="003D1AE8" w:rsidP="003D1AE8">
      <w:pPr>
        <w:spacing w:after="0" w:line="360" w:lineRule="auto"/>
        <w:jc w:val="both"/>
        <w:rPr>
          <w:rFonts w:ascii="Lato" w:eastAsia="Calibri" w:hAnsi="Lato" w:cs="Times New Roman"/>
          <w:b/>
          <w:bCs/>
          <w:kern w:val="0"/>
          <w:sz w:val="20"/>
          <w:szCs w:val="20"/>
          <w:lang w:bidi="pl-PL"/>
        </w:rPr>
      </w:pPr>
      <w:r w:rsidRPr="003D1AE8">
        <w:rPr>
          <w:rFonts w:ascii="Lato" w:eastAsia="Calibri" w:hAnsi="Lato" w:cs="Times New Roman"/>
          <w:b/>
          <w:bCs/>
          <w:kern w:val="0"/>
          <w:sz w:val="20"/>
          <w:szCs w:val="20"/>
          <w:lang w:bidi="pl-PL"/>
        </w:rPr>
        <w:t xml:space="preserve">Uwaga: opisane wyżej, nowe warunki przyznawania świadczenia pielęgnacyjnego, które obowiązywać będą od 1 stycznia 2024 r. nie dotyczą osób, które, na zasadzie zachowania praw nabytych, będą pobierać to świadczenie na podstawie przepisów dotychczasowych (w oparciu o  przepis przejściowy - art. 63 </w:t>
      </w:r>
      <w:proofErr w:type="spellStart"/>
      <w:r w:rsidRPr="003D1AE8">
        <w:rPr>
          <w:rFonts w:ascii="Lato" w:eastAsia="Calibri" w:hAnsi="Lato" w:cs="Times New Roman"/>
          <w:b/>
          <w:bCs/>
          <w:kern w:val="0"/>
          <w:sz w:val="20"/>
          <w:szCs w:val="20"/>
          <w:lang w:bidi="pl-PL"/>
        </w:rPr>
        <w:t>u.ś.w</w:t>
      </w:r>
      <w:proofErr w:type="spellEnd"/>
      <w:r w:rsidRPr="003D1AE8">
        <w:rPr>
          <w:rFonts w:ascii="Lato" w:eastAsia="Calibri" w:hAnsi="Lato" w:cs="Times New Roman"/>
          <w:b/>
          <w:bCs/>
          <w:kern w:val="0"/>
          <w:sz w:val="20"/>
          <w:szCs w:val="20"/>
          <w:lang w:bidi="pl-PL"/>
        </w:rPr>
        <w:t>.).</w:t>
      </w:r>
    </w:p>
    <w:p w14:paraId="711BD02F" w14:textId="77777777" w:rsidR="003D1AE8" w:rsidRPr="003D1AE8" w:rsidRDefault="003D1AE8" w:rsidP="003D1AE8">
      <w:pPr>
        <w:spacing w:after="0" w:line="360" w:lineRule="auto"/>
        <w:jc w:val="both"/>
        <w:rPr>
          <w:rFonts w:ascii="Lato" w:eastAsia="Calibri" w:hAnsi="Lato" w:cs="Times New Roman"/>
          <w:b/>
          <w:bCs/>
          <w:kern w:val="0"/>
          <w:sz w:val="20"/>
          <w:szCs w:val="20"/>
          <w:lang w:bidi="pl-PL"/>
        </w:rPr>
      </w:pPr>
    </w:p>
    <w:p w14:paraId="530E9F66" w14:textId="04F2BC1D" w:rsidR="003D1AE8" w:rsidRPr="003D1AE8" w:rsidRDefault="003D1AE8" w:rsidP="003D1AE8">
      <w:pPr>
        <w:spacing w:after="0" w:line="360" w:lineRule="auto"/>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Ponadto nowym przepisem, który zacznie również obowiązywać od 1 stycznia 2024 r. jest art. 17 ust. 4a, zgodnie z którym, w przypadku śmierci osoby wymagającej opieki, osoba sprawująca opiekę zachowuje prawo do świadczenia pielęgnacyjnego do ostatniego dnia miesiąca następującego po miesiącu, w którym nastąpił zgon osoby wymagającej opieki. Analogiczna regulacja obowiązująca od 1 stycznia 2024 dotyczyć również będzie osób pobierających świadczenie pielęgnacyjne, specjalny zasiłek opiekuńczy na podstawie przepisów dotychczasowych oraz osób pobierających zasiłek dla opiekuna i została ona  uregulowana</w:t>
      </w:r>
      <w:r>
        <w:rPr>
          <w:rFonts w:ascii="Lato" w:eastAsia="Calibri" w:hAnsi="Lato" w:cs="Times New Roman"/>
          <w:bCs/>
          <w:kern w:val="0"/>
          <w:sz w:val="20"/>
          <w:szCs w:val="20"/>
          <w:lang w:bidi="pl-PL"/>
        </w:rPr>
        <w:t xml:space="preserve"> </w:t>
      </w:r>
      <w:r w:rsidRPr="003D1AE8">
        <w:rPr>
          <w:rFonts w:ascii="Lato" w:eastAsia="Calibri" w:hAnsi="Lato" w:cs="Times New Roman"/>
          <w:bCs/>
          <w:kern w:val="0"/>
          <w:sz w:val="20"/>
          <w:szCs w:val="20"/>
          <w:lang w:bidi="pl-PL"/>
        </w:rPr>
        <w:t xml:space="preserve">w art. 63 ust. 12 </w:t>
      </w:r>
      <w:proofErr w:type="spellStart"/>
      <w:r w:rsidRPr="003D1AE8">
        <w:rPr>
          <w:rFonts w:ascii="Lato" w:eastAsia="Calibri" w:hAnsi="Lato" w:cs="Times New Roman"/>
          <w:bCs/>
          <w:kern w:val="0"/>
          <w:sz w:val="20"/>
          <w:szCs w:val="20"/>
          <w:lang w:bidi="pl-PL"/>
        </w:rPr>
        <w:t>u.ś.w</w:t>
      </w:r>
      <w:proofErr w:type="spellEnd"/>
      <w:r w:rsidRPr="003D1AE8">
        <w:rPr>
          <w:rFonts w:ascii="Lato" w:eastAsia="Calibri" w:hAnsi="Lato" w:cs="Times New Roman"/>
          <w:bCs/>
          <w:kern w:val="0"/>
          <w:sz w:val="20"/>
          <w:szCs w:val="20"/>
          <w:lang w:bidi="pl-PL"/>
        </w:rPr>
        <w:t>. (dotyczyć będzie jednak tylko przypadków gdy śmierć osoby wymagającej opieki nastąpiła po 31 grudnia 2023 r.).</w:t>
      </w:r>
    </w:p>
    <w:p w14:paraId="4B0B0958" w14:textId="77777777"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p>
    <w:p w14:paraId="2F5D4299"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lastRenderedPageBreak/>
        <w:t xml:space="preserve">- </w:t>
      </w:r>
      <w:r w:rsidRPr="003D1AE8">
        <w:rPr>
          <w:rFonts w:ascii="Lato" w:eastAsia="Calibri" w:hAnsi="Lato" w:cs="Times New Roman"/>
          <w:b/>
          <w:kern w:val="0"/>
          <w:sz w:val="20"/>
          <w:szCs w:val="20"/>
          <w:lang w:bidi="pl-PL"/>
          <w14:ligatures w14:val="none"/>
        </w:rPr>
        <w:t>szczegółowa informacja o przepisach przejściowych regulujących ochronę praw nabytych opiekunów osób z niepełnosprawnościami, którzy pobierają świadczenie pielęgnacyjne, specjalny zasiłek opiekuńczy na podstawie obecnych przepisów i warunków zachowania prawa do tych świadczeń po 31 grudnia 2023 r.,</w:t>
      </w:r>
    </w:p>
    <w:p w14:paraId="40C0CD1F" w14:textId="77777777" w:rsidR="003D1AE8" w:rsidRDefault="003D1AE8" w:rsidP="003D1AE8">
      <w:pPr>
        <w:widowControl w:val="0"/>
        <w:spacing w:after="0" w:line="360" w:lineRule="auto"/>
        <w:contextualSpacing/>
        <w:jc w:val="both"/>
        <w:rPr>
          <w:rFonts w:ascii="Lato" w:eastAsia="Calibri" w:hAnsi="Lato" w:cs="Times New Roman"/>
          <w:b/>
          <w:bCs/>
          <w:kern w:val="0"/>
          <w:sz w:val="20"/>
          <w:szCs w:val="20"/>
          <w:lang w:bidi="pl-PL"/>
          <w14:ligatures w14:val="none"/>
        </w:rPr>
      </w:pPr>
    </w:p>
    <w:p w14:paraId="47E062B2" w14:textId="659FDBD1" w:rsidR="003D1AE8" w:rsidRPr="003D1AE8" w:rsidRDefault="003D1AE8" w:rsidP="003D1AE8">
      <w:pPr>
        <w:widowControl w:val="0"/>
        <w:spacing w:after="0" w:line="360" w:lineRule="auto"/>
        <w:contextualSpacing/>
        <w:jc w:val="both"/>
        <w:rPr>
          <w:rFonts w:ascii="Lato" w:eastAsia="Calibri" w:hAnsi="Lato" w:cs="Times New Roman"/>
          <w:b/>
          <w:bCs/>
          <w:i/>
          <w:iCs/>
          <w:kern w:val="0"/>
          <w:sz w:val="20"/>
          <w:szCs w:val="20"/>
          <w:u w:val="single"/>
          <w:lang w:bidi="pl-PL"/>
          <w14:ligatures w14:val="none"/>
        </w:rPr>
      </w:pPr>
      <w:r w:rsidRPr="003D1AE8">
        <w:rPr>
          <w:rFonts w:ascii="Lato" w:eastAsia="Calibri" w:hAnsi="Lato" w:cs="Times New Roman"/>
          <w:b/>
          <w:bCs/>
          <w:i/>
          <w:iCs/>
          <w:kern w:val="0"/>
          <w:sz w:val="20"/>
          <w:szCs w:val="20"/>
          <w:u w:val="single"/>
          <w:lang w:bidi="pl-PL"/>
          <w14:ligatures w14:val="none"/>
        </w:rPr>
        <w:t>Przepisy przejściowe</w:t>
      </w:r>
    </w:p>
    <w:p w14:paraId="063712CC" w14:textId="77777777" w:rsidR="003D1AE8" w:rsidRPr="003D1AE8" w:rsidRDefault="003D1AE8" w:rsidP="003D1AE8">
      <w:pPr>
        <w:spacing w:before="120" w:after="0" w:line="360" w:lineRule="auto"/>
        <w:jc w:val="both"/>
        <w:rPr>
          <w:rFonts w:ascii="Lato" w:eastAsia="Calibri" w:hAnsi="Lato" w:cs="Times New Roman"/>
          <w:bCs/>
          <w:kern w:val="0"/>
          <w:sz w:val="20"/>
          <w:szCs w:val="20"/>
          <w14:ligatures w14:val="none"/>
        </w:rPr>
      </w:pPr>
      <w:r w:rsidRPr="003D1AE8">
        <w:rPr>
          <w:rFonts w:ascii="Lato" w:eastAsia="Calibri" w:hAnsi="Lato" w:cs="Times New Roman"/>
          <w:bCs/>
          <w:kern w:val="0"/>
          <w:sz w:val="20"/>
          <w:szCs w:val="20"/>
          <w:lang w:bidi="pl-PL"/>
          <w14:ligatures w14:val="none"/>
        </w:rPr>
        <w:t xml:space="preserve">Wprowadzając istotne zmiany w warunkach przyznawania świadczenia pielęgnacyjnego oraz uchylając specjalny zasiłek opiekuńczy, ustawa o świadczeniu wspierającym wprowadza jednocześnie przepisy mające na celu pełną ochronę praw nabytych </w:t>
      </w:r>
      <w:r w:rsidRPr="003D1AE8">
        <w:rPr>
          <w:rFonts w:ascii="Lato" w:eastAsia="Calibri" w:hAnsi="Lato" w:cs="Times New Roman"/>
          <w:bCs/>
          <w:kern w:val="0"/>
          <w:sz w:val="20"/>
          <w:szCs w:val="20"/>
          <w14:ligatures w14:val="none"/>
        </w:rPr>
        <w:t>osób,</w:t>
      </w:r>
      <w:r w:rsidRPr="003D1AE8">
        <w:rPr>
          <w:rFonts w:ascii="Lato" w:eastAsia="Calibri" w:hAnsi="Lato" w:cs="Times New Roman"/>
          <w:b/>
          <w:bCs/>
          <w:kern w:val="0"/>
          <w:sz w:val="20"/>
          <w:szCs w:val="20"/>
          <w14:ligatures w14:val="none"/>
        </w:rPr>
        <w:t xml:space="preserve"> </w:t>
      </w:r>
      <w:r w:rsidRPr="003D1AE8">
        <w:rPr>
          <w:rFonts w:ascii="Lato" w:eastAsia="Calibri" w:hAnsi="Lato" w:cs="Times New Roman"/>
          <w:bCs/>
          <w:kern w:val="0"/>
          <w:sz w:val="20"/>
          <w:szCs w:val="20"/>
          <w14:ligatures w14:val="none"/>
        </w:rPr>
        <w:t xml:space="preserve">które nabyły bądź nabędą na starych, obowiązujących przed wejściem w życie ustawy, tj. do 31 grudnia 2023 r. przepisach, prawo do świadczenia pielęgnacyjnego albo specjalnego zasiłku opiekuńczego. Osoby te będą mogły w dalszym ciągu pobierać wymienione świadczenia zgodnie </w:t>
      </w:r>
      <w:r w:rsidRPr="003D1AE8">
        <w:rPr>
          <w:rFonts w:ascii="Lato" w:eastAsia="Calibri" w:hAnsi="Lato" w:cs="Times New Roman"/>
          <w:bCs/>
          <w:kern w:val="0"/>
          <w:sz w:val="20"/>
          <w:szCs w:val="20"/>
          <w14:ligatures w14:val="none"/>
        </w:rPr>
        <w:br/>
        <w:t xml:space="preserve">z dotychczasowymi przepisami. Prawo do pobierania tych świadczeń na zasadach dotychczasowych zostało uregulowane w art. 63 </w:t>
      </w:r>
      <w:proofErr w:type="spellStart"/>
      <w:r w:rsidRPr="003D1AE8">
        <w:rPr>
          <w:rFonts w:ascii="Lato" w:eastAsia="Calibri" w:hAnsi="Lato" w:cs="Times New Roman"/>
          <w:bCs/>
          <w:kern w:val="0"/>
          <w:sz w:val="20"/>
          <w:szCs w:val="20"/>
          <w14:ligatures w14:val="none"/>
        </w:rPr>
        <w:t>u.ś.w</w:t>
      </w:r>
      <w:proofErr w:type="spellEnd"/>
      <w:r w:rsidRPr="003D1AE8">
        <w:rPr>
          <w:rFonts w:ascii="Lato" w:eastAsia="Calibri" w:hAnsi="Lato" w:cs="Times New Roman"/>
          <w:bCs/>
          <w:kern w:val="0"/>
          <w:sz w:val="20"/>
          <w:szCs w:val="20"/>
          <w14:ligatures w14:val="none"/>
        </w:rPr>
        <w:t>.  Przepis ten przewidują, że:</w:t>
      </w:r>
    </w:p>
    <w:p w14:paraId="09D8BE35" w14:textId="77777777" w:rsidR="003D1AE8" w:rsidRPr="003D1AE8" w:rsidRDefault="003D1AE8" w:rsidP="003D1AE8">
      <w:pPr>
        <w:spacing w:before="120"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 sprawach o świadczenie pielęgnacyjne i specjalny zasiłek opiekuńczy, do których prawo powstało do dnia 31 grudnia 2023 r., stosuje się przepisy dotychczasowe (art. 63 ust. 1 </w:t>
      </w:r>
      <w:proofErr w:type="spellStart"/>
      <w:r w:rsidRPr="003D1AE8">
        <w:rPr>
          <w:rFonts w:ascii="Lato" w:eastAsia="Calibri" w:hAnsi="Lato" w:cs="Times New Roman"/>
          <w:bCs/>
          <w:kern w:val="0"/>
          <w:sz w:val="20"/>
          <w:szCs w:val="20"/>
          <w:lang w:bidi="pl-PL"/>
          <w14:ligatures w14:val="none"/>
        </w:rPr>
        <w:t>u.ś.w</w:t>
      </w:r>
      <w:proofErr w:type="spellEnd"/>
      <w:r w:rsidRPr="003D1AE8">
        <w:rPr>
          <w:rFonts w:ascii="Lato" w:eastAsia="Calibri" w:hAnsi="Lato" w:cs="Times New Roman"/>
          <w:bCs/>
          <w:kern w:val="0"/>
          <w:sz w:val="20"/>
          <w:szCs w:val="20"/>
          <w:lang w:bidi="pl-PL"/>
          <w14:ligatures w14:val="none"/>
        </w:rPr>
        <w:t>.),</w:t>
      </w:r>
    </w:p>
    <w:p w14:paraId="5B059D2B"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osoby, którym przed 1 stycznia 2024 r., albo nawet po tej dacie, ale, na zasadach obowiązujących do dnia 31 grudnia 2023 r., przyznane zostało co najmniej do dnia 31 grudnia 2023 r. prawo do świadczenia pielęgnacyjnego albo specjalnego zasiłku opiekuńczego, zachowują, na zasadach obowiązujących do dnia 31 grudnia 2023 r., prawo do tych świadczeń nie dłużej jednak niż do końca okresu, na który prawo zostało przyznane (art. 63 ust. 2 </w:t>
      </w:r>
      <w:proofErr w:type="spellStart"/>
      <w:r w:rsidRPr="003D1AE8">
        <w:rPr>
          <w:rFonts w:ascii="Lato" w:eastAsia="Calibri" w:hAnsi="Lato" w:cs="Times New Roman"/>
          <w:bCs/>
          <w:kern w:val="0"/>
          <w:sz w:val="20"/>
          <w:szCs w:val="20"/>
          <w:lang w:bidi="pl-PL"/>
          <w14:ligatures w14:val="none"/>
        </w:rPr>
        <w:t>u.ś.w</w:t>
      </w:r>
      <w:proofErr w:type="spellEnd"/>
      <w:r w:rsidRPr="003D1AE8">
        <w:rPr>
          <w:rFonts w:ascii="Lato" w:eastAsia="Calibri" w:hAnsi="Lato" w:cs="Times New Roman"/>
          <w:bCs/>
          <w:kern w:val="0"/>
          <w:sz w:val="20"/>
          <w:szCs w:val="20"/>
          <w:lang w:bidi="pl-PL"/>
          <w14:ligatures w14:val="none"/>
        </w:rPr>
        <w:t>.),</w:t>
      </w:r>
    </w:p>
    <w:p w14:paraId="016B5104"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ww. osoby, zachowują prawo do świadczenia pielęgnacyjnego albo specjalnego zasiłku opiekuńczego na zasadach obowiązujących do dnia 31 grudnia 2023 r., również w przypadku, gdy osobie nad którą sprawują opiekę zostało wydane nowe orzeczenie o stopniu niepełnosprawności albo orzeczenie o niepełnosprawności. Warunkiem zachowania prawa odpowiednio do świadczenia pielęgnacyjnego albo specjalnego zasiłku opiekuńczego w tym przypadku będzie złożenie wniosku o nowe orzeczenie o stopniu niepełnosprawności albo </w:t>
      </w:r>
      <w:r w:rsidRPr="003D1AE8">
        <w:rPr>
          <w:rFonts w:ascii="Lato" w:eastAsia="Calibri" w:hAnsi="Lato" w:cs="Times New Roman"/>
          <w:bCs/>
          <w:kern w:val="0"/>
          <w:sz w:val="20"/>
          <w:szCs w:val="20"/>
          <w:lang w:bidi="pl-PL"/>
          <w14:ligatures w14:val="none"/>
        </w:rPr>
        <w:br/>
        <w:t>o niepełnosprawności w terminie 3 miesięcy od dnia następującego po dniu, w którym upłynął termin ważności dotychczasowego orzeczenia o stopniu niepełnosprawności albo orzeczenia o niepełnosprawności, a następnie złożenie wniosku o ustalenie prawa odpowiednio do świadczenia pielęgnacyjnego albo specjalnego zasiłku opiekuńczego w terminie 3 miesięcy, licząc od wydania orzeczenia o stopniu niepełnosprawności albo o niepełnosprawności (art. 63 ust. 3 ustawy),</w:t>
      </w:r>
    </w:p>
    <w:p w14:paraId="0D0FCA7E"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prawo do specjalnego zasiłku opiekuńczego na zasadach dotychczasowych przysługiwać będzie ww. osobom wymienionym w art. 63 ust. 1-2 </w:t>
      </w:r>
      <w:proofErr w:type="spellStart"/>
      <w:r w:rsidRPr="003D1AE8">
        <w:rPr>
          <w:rFonts w:ascii="Lato" w:eastAsia="Calibri" w:hAnsi="Lato" w:cs="Times New Roman"/>
          <w:bCs/>
          <w:kern w:val="0"/>
          <w:sz w:val="20"/>
          <w:szCs w:val="20"/>
          <w:lang w:bidi="pl-PL"/>
          <w14:ligatures w14:val="none"/>
        </w:rPr>
        <w:t>u.ś.w</w:t>
      </w:r>
      <w:proofErr w:type="spellEnd"/>
      <w:r w:rsidRPr="003D1AE8">
        <w:rPr>
          <w:rFonts w:ascii="Lato" w:eastAsia="Calibri" w:hAnsi="Lato" w:cs="Times New Roman"/>
          <w:bCs/>
          <w:kern w:val="0"/>
          <w:sz w:val="20"/>
          <w:szCs w:val="20"/>
          <w:lang w:bidi="pl-PL"/>
          <w14:ligatures w14:val="none"/>
        </w:rPr>
        <w:t xml:space="preserve">. również po upływie okresu zasiłkowego na który prawo zostało przyznane (czyli także na kolejne okresy zasiłkowe) pod warunkiem, że wniosek o ustalenie prawa do specjalnego zasiłku opiekuńczego na nowy </w:t>
      </w:r>
      <w:r w:rsidRPr="003D1AE8">
        <w:rPr>
          <w:rFonts w:ascii="Lato" w:eastAsia="Calibri" w:hAnsi="Lato" w:cs="Times New Roman"/>
          <w:bCs/>
          <w:kern w:val="0"/>
          <w:sz w:val="20"/>
          <w:szCs w:val="20"/>
          <w:lang w:bidi="pl-PL"/>
          <w14:ligatures w14:val="none"/>
        </w:rPr>
        <w:lastRenderedPageBreak/>
        <w:t xml:space="preserve">okres zasiłkowy zostanie złożony w terminie 3 miesięcy od dnia następującego po dniu, w którym zakończył się dotychczasowy okres zasiłkowy (art. 63 ust. 4 </w:t>
      </w:r>
      <w:proofErr w:type="spellStart"/>
      <w:r w:rsidRPr="003D1AE8">
        <w:rPr>
          <w:rFonts w:ascii="Lato" w:eastAsia="Calibri" w:hAnsi="Lato" w:cs="Times New Roman"/>
          <w:bCs/>
          <w:kern w:val="0"/>
          <w:sz w:val="20"/>
          <w:szCs w:val="20"/>
          <w:lang w:bidi="pl-PL"/>
          <w14:ligatures w14:val="none"/>
        </w:rPr>
        <w:t>u.ś.w</w:t>
      </w:r>
      <w:proofErr w:type="spellEnd"/>
      <w:r w:rsidRPr="003D1AE8">
        <w:rPr>
          <w:rFonts w:ascii="Lato" w:eastAsia="Calibri" w:hAnsi="Lato" w:cs="Times New Roman"/>
          <w:bCs/>
          <w:kern w:val="0"/>
          <w:sz w:val="20"/>
          <w:szCs w:val="20"/>
          <w:lang w:bidi="pl-PL"/>
          <w14:ligatures w14:val="none"/>
        </w:rPr>
        <w:t xml:space="preserve">.). </w:t>
      </w:r>
    </w:p>
    <w:p w14:paraId="31D7F48E"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p>
    <w:p w14:paraId="44CDB414"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
          <w:bCs/>
          <w:kern w:val="0"/>
          <w:sz w:val="20"/>
          <w:szCs w:val="20"/>
          <w:lang w:bidi="pl-PL"/>
          <w14:ligatures w14:val="none"/>
        </w:rPr>
        <w:t xml:space="preserve">Uwaga: </w:t>
      </w:r>
      <w:r w:rsidRPr="003D1AE8">
        <w:rPr>
          <w:rFonts w:ascii="Lato" w:eastAsia="Calibri" w:hAnsi="Lato" w:cs="Times New Roman"/>
          <w:bCs/>
          <w:kern w:val="0"/>
          <w:sz w:val="20"/>
          <w:szCs w:val="20"/>
          <w:lang w:bidi="pl-PL"/>
          <w14:ligatures w14:val="none"/>
        </w:rPr>
        <w:t xml:space="preserve">przepisy przejściowe o świadczeniu wspierającym wprowadzają również dodatkową, negatywną przesłankę, która przewiduje, że świadczenie pielęgnacyjne, specjalny zasiłek opiekuńczy przyznane na zasadach dotychczasowych oraz zasiłek dla opiekuna, nie przysługują jeżeli osoba wymagająca opieki będzie miała przyznane prawo do świadczenia wspierającego (art. 63 ust. 6 </w:t>
      </w:r>
      <w:proofErr w:type="spellStart"/>
      <w:r w:rsidRPr="003D1AE8">
        <w:rPr>
          <w:rFonts w:ascii="Lato" w:eastAsia="Calibri" w:hAnsi="Lato" w:cs="Times New Roman"/>
          <w:bCs/>
          <w:kern w:val="0"/>
          <w:sz w:val="20"/>
          <w:szCs w:val="20"/>
          <w:lang w:bidi="pl-PL"/>
          <w14:ligatures w14:val="none"/>
        </w:rPr>
        <w:t>u.ś.w</w:t>
      </w:r>
      <w:proofErr w:type="spellEnd"/>
      <w:r w:rsidRPr="003D1AE8">
        <w:rPr>
          <w:rFonts w:ascii="Lato" w:eastAsia="Calibri" w:hAnsi="Lato" w:cs="Times New Roman"/>
          <w:bCs/>
          <w:kern w:val="0"/>
          <w:sz w:val="20"/>
          <w:szCs w:val="20"/>
          <w:lang w:bidi="pl-PL"/>
          <w14:ligatures w14:val="none"/>
        </w:rPr>
        <w:t>.).  W konsekwencji tego przepisu wprowadzone zostały także przepisy proceduralne określające:</w:t>
      </w:r>
    </w:p>
    <w:p w14:paraId="22824636"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zawieszenie postępowania o ustalenie prawa do świadczenia pielęgnacyjnego, specjalnego zasiłku opiekuńczego, zasiłku dla opiekuna do czasu rozstrzygnięcia sprawy z wniosku </w:t>
      </w:r>
      <w:r w:rsidRPr="003D1AE8">
        <w:rPr>
          <w:rFonts w:ascii="Lato" w:eastAsia="Calibri" w:hAnsi="Lato" w:cs="Times New Roman"/>
          <w:bCs/>
          <w:kern w:val="0"/>
          <w:sz w:val="20"/>
          <w:szCs w:val="20"/>
          <w:lang w:bidi="pl-PL"/>
          <w14:ligatures w14:val="none"/>
        </w:rPr>
        <w:br/>
        <w:t xml:space="preserve">o ustalenie prawa do świadczenia wspierającego w sytuacji gdy osoba wymagająca opieki lub osoba uprawniona do jej reprezentowania złożyły wniosek o ustalenie prawa do świadczenia wspierającego. Następnie ustalenie prawa do ww. świadczeń w wyniku podjęcia zawieszonego postępowania następuje po dokonaniu  przez ZUS  rozstrzygnięcia sprawy z wniosku o ustalenie prawa do świadczenia wspierającego (art. 63 ust. 7-8 </w:t>
      </w:r>
      <w:proofErr w:type="spellStart"/>
      <w:r w:rsidRPr="003D1AE8">
        <w:rPr>
          <w:rFonts w:ascii="Lato" w:eastAsia="Calibri" w:hAnsi="Lato" w:cs="Times New Roman"/>
          <w:bCs/>
          <w:kern w:val="0"/>
          <w:sz w:val="20"/>
          <w:szCs w:val="20"/>
          <w:lang w:bidi="pl-PL"/>
          <w14:ligatures w14:val="none"/>
        </w:rPr>
        <w:t>u.ś.w</w:t>
      </w:r>
      <w:proofErr w:type="spellEnd"/>
      <w:r w:rsidRPr="003D1AE8">
        <w:rPr>
          <w:rFonts w:ascii="Lato" w:eastAsia="Calibri" w:hAnsi="Lato" w:cs="Times New Roman"/>
          <w:bCs/>
          <w:kern w:val="0"/>
          <w:sz w:val="20"/>
          <w:szCs w:val="20"/>
          <w:lang w:bidi="pl-PL"/>
          <w14:ligatures w14:val="none"/>
        </w:rPr>
        <w:t>.).</w:t>
      </w:r>
    </w:p>
    <w:p w14:paraId="7ACC46CD"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zawieszenie wypłaty przyznanego już świadczenia pielęgnacyjnego, specjalnego zasiłku opiekuńczego, zasiłku dla opiekuna jeżeli osoba wymagająca opieki lub osoba uprawniona do jej reprezentowania złożyła wniosek o ustalenie prawa do świadczenia wspierającego.  </w:t>
      </w:r>
      <w:r w:rsidRPr="003D1AE8">
        <w:rPr>
          <w:rFonts w:ascii="Lato" w:eastAsia="Calibri" w:hAnsi="Lato" w:cs="Times New Roman"/>
          <w:bCs/>
          <w:kern w:val="0"/>
          <w:sz w:val="20"/>
          <w:szCs w:val="20"/>
          <w:lang w:bidi="pl-PL"/>
          <w14:ligatures w14:val="none"/>
        </w:rPr>
        <w:br/>
        <w:t xml:space="preserve">W przypadku odmowy przyznania osobie wymagającej opieki świadczenia wspierającego lub pozostawienia wniosku o to świadczenie bez rozpatrzenia, świadczenie pielęgnacyjne albo specjalny zasiłek opiekuńczy, zasiłek dla opiekuna,  wypłaca się od miesiąca, w którym wstrzymano ich wypłatę do końca okresu na jaki je przyznano, jeżeli nadal osoba spełnia warunki określone w  brzmieniu dotychczasowym (art. 63 ust. 9-10 </w:t>
      </w:r>
      <w:proofErr w:type="spellStart"/>
      <w:r w:rsidRPr="003D1AE8">
        <w:rPr>
          <w:rFonts w:ascii="Lato" w:eastAsia="Calibri" w:hAnsi="Lato" w:cs="Times New Roman"/>
          <w:bCs/>
          <w:kern w:val="0"/>
          <w:sz w:val="20"/>
          <w:szCs w:val="20"/>
          <w:lang w:bidi="pl-PL"/>
          <w14:ligatures w14:val="none"/>
        </w:rPr>
        <w:t>u.ś.w</w:t>
      </w:r>
      <w:proofErr w:type="spellEnd"/>
      <w:r w:rsidRPr="003D1AE8">
        <w:rPr>
          <w:rFonts w:ascii="Lato" w:eastAsia="Calibri" w:hAnsi="Lato" w:cs="Times New Roman"/>
          <w:bCs/>
          <w:kern w:val="0"/>
          <w:sz w:val="20"/>
          <w:szCs w:val="20"/>
          <w:lang w:bidi="pl-PL"/>
          <w14:ligatures w14:val="none"/>
        </w:rPr>
        <w:t>.).</w:t>
      </w:r>
    </w:p>
    <w:p w14:paraId="09C527BA"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uznanie za nienależnie pobrane świadczenia: świadczenia pielęgnacyjnego, specjalnego zasiłku</w:t>
      </w:r>
    </w:p>
    <w:p w14:paraId="6B91CAC8"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opiekuńczego, zasiłku dla opiekuna,  wypłaconego opiekunowi za okres, za który osoba wymagająca opieki otrzymała świadczenie wspierające.</w:t>
      </w:r>
    </w:p>
    <w:p w14:paraId="531D4E0C" w14:textId="77777777" w:rsidR="003D1AE8" w:rsidRP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W celu realizacji ww. przepisów gminne organy właściwe będą miały zapewniony, drogą elektroniczną, poprzez odpowiednie usługi wymiany danych w ramach </w:t>
      </w:r>
      <w:proofErr w:type="spellStart"/>
      <w:r w:rsidRPr="003D1AE8">
        <w:rPr>
          <w:rFonts w:ascii="Lato" w:eastAsia="Calibri" w:hAnsi="Lato" w:cs="Times New Roman"/>
          <w:bCs/>
          <w:kern w:val="0"/>
          <w:sz w:val="20"/>
          <w:szCs w:val="20"/>
          <w:lang w:bidi="pl-PL"/>
          <w14:ligatures w14:val="none"/>
        </w:rPr>
        <w:t>Emp@tii</w:t>
      </w:r>
      <w:proofErr w:type="spellEnd"/>
      <w:r w:rsidRPr="003D1AE8">
        <w:rPr>
          <w:rFonts w:ascii="Lato" w:eastAsia="Calibri" w:hAnsi="Lato" w:cs="Times New Roman"/>
          <w:bCs/>
          <w:kern w:val="0"/>
          <w:sz w:val="20"/>
          <w:szCs w:val="20"/>
          <w:lang w:bidi="pl-PL"/>
          <w14:ligatures w14:val="none"/>
        </w:rPr>
        <w:t>, dostęp do danych ZUS o złożonych wnioskach/przyznanych świadczeniach wspierających.</w:t>
      </w:r>
    </w:p>
    <w:p w14:paraId="74BF265C" w14:textId="77777777" w:rsidR="003D1AE8" w:rsidRDefault="003D1AE8" w:rsidP="003D1AE8">
      <w:pPr>
        <w:widowControl w:val="0"/>
        <w:spacing w:after="0" w:line="360" w:lineRule="auto"/>
        <w:jc w:val="both"/>
        <w:rPr>
          <w:rFonts w:ascii="Lato" w:eastAsia="Calibri" w:hAnsi="Lato" w:cs="Times New Roman"/>
          <w:bCs/>
          <w:kern w:val="0"/>
          <w:sz w:val="20"/>
          <w:szCs w:val="20"/>
          <w:lang w:bidi="pl-PL"/>
          <w14:ligatures w14:val="none"/>
        </w:rPr>
      </w:pPr>
    </w:p>
    <w:p w14:paraId="27D0A82D" w14:textId="3A4C0BF3"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t>
      </w:r>
      <w:r w:rsidRPr="003D1AE8">
        <w:rPr>
          <w:rFonts w:ascii="Lato" w:eastAsia="Calibri" w:hAnsi="Lato" w:cs="Times New Roman"/>
          <w:b/>
          <w:kern w:val="0"/>
          <w:sz w:val="20"/>
          <w:szCs w:val="20"/>
          <w:lang w:bidi="pl-PL"/>
          <w14:ligatures w14:val="none"/>
        </w:rPr>
        <w:t>świadczenie pielęgnacyjne, specjalny zasiłek opiekuńczy, zasiłek dla opiekuna  nie przysługują  opiekunowi w przypadku gdy osoba wymagająca opieki będzie miała przyznane przez ZUS świadczenie wspierające,</w:t>
      </w:r>
    </w:p>
    <w:p w14:paraId="0AD0807F" w14:textId="2CEF49D8"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t>
      </w:r>
      <w:r>
        <w:rPr>
          <w:rFonts w:ascii="Lato" w:eastAsia="Calibri" w:hAnsi="Lato" w:cs="Times New Roman"/>
          <w:bCs/>
          <w:kern w:val="0"/>
          <w:sz w:val="20"/>
          <w:szCs w:val="20"/>
          <w:lang w:bidi="pl-PL"/>
          <w14:ligatures w14:val="none"/>
        </w:rPr>
        <w:t xml:space="preserve"> </w:t>
      </w:r>
      <w:r w:rsidRPr="003D1AE8">
        <w:rPr>
          <w:rFonts w:ascii="Lato" w:eastAsia="Calibri" w:hAnsi="Lato" w:cs="Times New Roman"/>
          <w:b/>
          <w:kern w:val="0"/>
          <w:sz w:val="20"/>
          <w:szCs w:val="20"/>
          <w:lang w:bidi="pl-PL"/>
          <w14:ligatures w14:val="none"/>
        </w:rPr>
        <w:t>już złożenie przez osobę wymagającą opieki wniosku przyznanie świadczenia wspierającego w ZUS będzie skutkować wstrzymaniem wypłaty opiekunowi tej osoby  świadczenia</w:t>
      </w:r>
      <w:r w:rsidRPr="003D1AE8">
        <w:rPr>
          <w:rFonts w:ascii="Lato" w:eastAsia="Calibri" w:hAnsi="Lato" w:cs="Times New Roman"/>
          <w:bCs/>
          <w:kern w:val="0"/>
          <w:sz w:val="20"/>
          <w:szCs w:val="20"/>
          <w:lang w:bidi="pl-PL"/>
          <w14:ligatures w14:val="none"/>
        </w:rPr>
        <w:t xml:space="preserve"> </w:t>
      </w:r>
      <w:r w:rsidRPr="003D1AE8">
        <w:rPr>
          <w:rFonts w:ascii="Lato" w:eastAsia="Calibri" w:hAnsi="Lato" w:cs="Times New Roman"/>
          <w:b/>
          <w:kern w:val="0"/>
          <w:sz w:val="20"/>
          <w:szCs w:val="20"/>
          <w:lang w:bidi="pl-PL"/>
          <w14:ligatures w14:val="none"/>
        </w:rPr>
        <w:t>pielęgnacyjnego, specjalnego zasiłku opiekuńczego lub zasiłku dla opiekuna,</w:t>
      </w:r>
    </w:p>
    <w:p w14:paraId="7BDE39D0" w14:textId="42E2B54E"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t>
      </w:r>
      <w:r w:rsidRPr="003D1AE8">
        <w:rPr>
          <w:rFonts w:ascii="Lato" w:eastAsia="Calibri" w:hAnsi="Lato" w:cs="Times New Roman"/>
          <w:b/>
          <w:kern w:val="0"/>
          <w:sz w:val="20"/>
          <w:szCs w:val="20"/>
          <w:lang w:bidi="pl-PL"/>
          <w14:ligatures w14:val="none"/>
        </w:rPr>
        <w:t xml:space="preserve">świadczenie pielęgnacyjne, specjalny zasiłek opiekuńczy lub zasiłek dla opiekuna przyznane/wypłacone opiekunowi za okres za który osoba wymagająca opieki otrzymała </w:t>
      </w:r>
      <w:r w:rsidRPr="003D1AE8">
        <w:rPr>
          <w:rFonts w:ascii="Lato" w:eastAsia="Calibri" w:hAnsi="Lato" w:cs="Times New Roman"/>
          <w:b/>
          <w:kern w:val="0"/>
          <w:sz w:val="20"/>
          <w:szCs w:val="20"/>
          <w:lang w:bidi="pl-PL"/>
          <w14:ligatures w14:val="none"/>
        </w:rPr>
        <w:lastRenderedPageBreak/>
        <w:t>świadczenie wspierające będzie świadczeniem nienależnie pobranymi podlegającym zwrotowi  wraz z odsetkami do którego to zwrotu zobowiązany zostanie opiekun,</w:t>
      </w:r>
    </w:p>
    <w:p w14:paraId="175CCAD0" w14:textId="0E5249C1" w:rsidR="003D1AE8" w:rsidRPr="003D1AE8" w:rsidRDefault="003D1AE8" w:rsidP="003D1AE8">
      <w:pPr>
        <w:widowControl w:val="0"/>
        <w:spacing w:after="0" w:line="360" w:lineRule="auto"/>
        <w:jc w:val="both"/>
        <w:rPr>
          <w:rFonts w:ascii="Lato" w:eastAsia="Calibri" w:hAnsi="Lato" w:cs="Times New Roman"/>
          <w:b/>
          <w:kern w:val="0"/>
          <w:sz w:val="20"/>
          <w:szCs w:val="20"/>
          <w:lang w:bidi="pl-PL"/>
          <w14:ligatures w14:val="none"/>
        </w:rPr>
      </w:pPr>
      <w:r w:rsidRPr="003D1AE8">
        <w:rPr>
          <w:rFonts w:ascii="Lato" w:eastAsia="Calibri" w:hAnsi="Lato" w:cs="Times New Roman"/>
          <w:bCs/>
          <w:kern w:val="0"/>
          <w:sz w:val="20"/>
          <w:szCs w:val="20"/>
          <w:lang w:bidi="pl-PL"/>
          <w14:ligatures w14:val="none"/>
        </w:rPr>
        <w:t xml:space="preserve">- </w:t>
      </w:r>
      <w:r w:rsidRPr="003D1AE8">
        <w:rPr>
          <w:rFonts w:ascii="Lato" w:eastAsia="Calibri" w:hAnsi="Lato" w:cs="Times New Roman"/>
          <w:b/>
          <w:kern w:val="0"/>
          <w:sz w:val="20"/>
          <w:szCs w:val="20"/>
          <w:lang w:bidi="pl-PL"/>
          <w14:ligatures w14:val="none"/>
        </w:rPr>
        <w:t>osoba z niepełnosprawnościami, składając w ZUS wniosek o świadczenie wspierające będzie mogła zdecydować od jakiego miesiąca chce mieć przyznane przez ZUS świadczenie wspierające, dzięki czemu może nie dopuścić do sytuacji otrzymania świadczenia wspierającego za ten sam okres za który jej opiekun otrzymał w gminie świadczenie pielęgnacyjne, specjalny zasiłek opiekuńczy lub zasiłek dla opiekuna i tym samym uniknąć sytuacji powstania nienależnych świadczeń po stronie jej opiekuna.</w:t>
      </w:r>
    </w:p>
    <w:p w14:paraId="5DDD56EA" w14:textId="77777777" w:rsidR="003D1AE8" w:rsidRPr="003D1AE8" w:rsidRDefault="003D1AE8" w:rsidP="003D1AE8">
      <w:pPr>
        <w:widowControl w:val="0"/>
        <w:spacing w:after="0" w:line="360" w:lineRule="auto"/>
        <w:jc w:val="both"/>
        <w:rPr>
          <w:rFonts w:ascii="Lato" w:eastAsia="Calibri" w:hAnsi="Lato" w:cs="Times New Roman"/>
          <w:b/>
          <w:bCs/>
          <w:kern w:val="0"/>
          <w:sz w:val="20"/>
          <w:szCs w:val="20"/>
          <w:lang w:bidi="pl-PL"/>
          <w14:ligatures w14:val="none"/>
        </w:rPr>
      </w:pPr>
    </w:p>
    <w:p w14:paraId="7B06FACD" w14:textId="77777777" w:rsidR="003D1AE8" w:rsidRPr="003D1AE8" w:rsidRDefault="003D1AE8" w:rsidP="003D1AE8">
      <w:pPr>
        <w:widowControl w:val="0"/>
        <w:tabs>
          <w:tab w:val="left" w:pos="142"/>
          <w:tab w:val="left" w:pos="284"/>
        </w:tabs>
        <w:autoSpaceDE w:val="0"/>
        <w:autoSpaceDN w:val="0"/>
        <w:adjustRightInd w:val="0"/>
        <w:spacing w:after="0" w:line="360" w:lineRule="auto"/>
        <w:ind w:left="142"/>
        <w:contextualSpacing/>
        <w:jc w:val="both"/>
        <w:rPr>
          <w:rFonts w:ascii="Lato" w:eastAsia="Calibri" w:hAnsi="Lato" w:cs="Times New Roman"/>
          <w:b/>
          <w:i/>
          <w:iCs/>
          <w:kern w:val="0"/>
          <w:sz w:val="20"/>
          <w:szCs w:val="20"/>
          <w:u w:val="single"/>
        </w:rPr>
      </w:pPr>
      <w:r w:rsidRPr="003D1AE8">
        <w:rPr>
          <w:rFonts w:ascii="Lato" w:eastAsia="Calibri" w:hAnsi="Lato" w:cs="Times New Roman"/>
          <w:b/>
          <w:i/>
          <w:iCs/>
          <w:kern w:val="0"/>
          <w:sz w:val="20"/>
          <w:szCs w:val="20"/>
          <w:u w:val="single"/>
        </w:rPr>
        <w:t xml:space="preserve">Świadczenie wspierające </w:t>
      </w:r>
    </w:p>
    <w:p w14:paraId="55D08EDF" w14:textId="77777777" w:rsidR="003D1AE8" w:rsidRPr="003D1AE8" w:rsidRDefault="003D1AE8" w:rsidP="003D1AE8">
      <w:pPr>
        <w:widowControl w:val="0"/>
        <w:tabs>
          <w:tab w:val="left" w:pos="142"/>
        </w:tabs>
        <w:autoSpaceDE w:val="0"/>
        <w:autoSpaceDN w:val="0"/>
        <w:adjustRightInd w:val="0"/>
        <w:spacing w:after="0" w:line="360" w:lineRule="auto"/>
        <w:contextualSpacing/>
        <w:jc w:val="both"/>
        <w:rPr>
          <w:rFonts w:ascii="Lato" w:eastAsia="Calibri" w:hAnsi="Lato" w:cs="Times New Roman"/>
          <w:b/>
          <w:kern w:val="0"/>
          <w:sz w:val="20"/>
          <w:szCs w:val="20"/>
        </w:rPr>
      </w:pPr>
    </w:p>
    <w:p w14:paraId="3D05E4E4" w14:textId="77777777" w:rsidR="003D1AE8" w:rsidRPr="003D1AE8" w:rsidRDefault="003D1AE8" w:rsidP="003D1AE8">
      <w:pPr>
        <w:widowControl w:val="0"/>
        <w:spacing w:after="0" w:line="360" w:lineRule="auto"/>
        <w:ind w:left="20"/>
        <w:jc w:val="both"/>
        <w:rPr>
          <w:rFonts w:ascii="Lato" w:eastAsia="Calibri" w:hAnsi="Lato" w:cs="Times New Roman"/>
          <w:kern w:val="0"/>
          <w:sz w:val="20"/>
          <w:szCs w:val="20"/>
        </w:rPr>
      </w:pPr>
      <w:r w:rsidRPr="003D1AE8">
        <w:rPr>
          <w:rFonts w:ascii="Lato" w:eastAsia="Calibri" w:hAnsi="Lato" w:cs="Times New Roman"/>
          <w:kern w:val="0"/>
          <w:sz w:val="20"/>
          <w:szCs w:val="20"/>
        </w:rPr>
        <w:t xml:space="preserve">Ww. ustawa o świadczeniu wspierającym (w skrócie </w:t>
      </w:r>
      <w:proofErr w:type="spellStart"/>
      <w:r w:rsidRPr="003D1AE8">
        <w:rPr>
          <w:rFonts w:ascii="Lato" w:eastAsia="Calibri" w:hAnsi="Lato" w:cs="Times New Roman"/>
          <w:bCs/>
          <w:kern w:val="0"/>
          <w:sz w:val="20"/>
          <w:szCs w:val="20"/>
          <w:lang w:bidi="pl-PL"/>
        </w:rPr>
        <w:t>u.ś.w</w:t>
      </w:r>
      <w:proofErr w:type="spellEnd"/>
      <w:r w:rsidRPr="003D1AE8">
        <w:rPr>
          <w:rFonts w:ascii="Lato" w:eastAsia="Calibri" w:hAnsi="Lato" w:cs="Times New Roman"/>
          <w:bCs/>
          <w:kern w:val="0"/>
          <w:sz w:val="20"/>
          <w:szCs w:val="20"/>
          <w:lang w:bidi="pl-PL"/>
        </w:rPr>
        <w:t xml:space="preserve">.), </w:t>
      </w:r>
      <w:r w:rsidRPr="003D1AE8">
        <w:rPr>
          <w:rFonts w:ascii="Lato" w:eastAsia="Calibri" w:hAnsi="Lato" w:cs="Times New Roman"/>
          <w:kern w:val="0"/>
          <w:sz w:val="20"/>
          <w:szCs w:val="20"/>
        </w:rPr>
        <w:t xml:space="preserve">wprowadza nowy rodzaj świadczenia, tj. świadczenie wspierające, które </w:t>
      </w:r>
      <w:r w:rsidRPr="003D1AE8">
        <w:rPr>
          <w:rFonts w:ascii="Lato" w:eastAsia="Calibri" w:hAnsi="Lato" w:cs="Times New Roman"/>
          <w:kern w:val="0"/>
          <w:sz w:val="20"/>
          <w:szCs w:val="20"/>
          <w:shd w:val="clear" w:color="auto" w:fill="FFFFFF"/>
        </w:rPr>
        <w:t>będzie skierowane bezpośrednio do osób</w:t>
      </w:r>
      <w:r w:rsidRPr="003D1AE8">
        <w:rPr>
          <w:rFonts w:ascii="Lato" w:eastAsia="Calibri" w:hAnsi="Lato" w:cs="Times New Roman"/>
          <w:kern w:val="0"/>
          <w:sz w:val="20"/>
          <w:szCs w:val="20"/>
          <w:shd w:val="clear" w:color="auto" w:fill="FFFFFF"/>
        </w:rPr>
        <w:br/>
        <w:t>z niepełnosprawnościami. Uprawnionymi do świadczenia wspierającego będą osoby</w:t>
      </w:r>
      <w:r w:rsidRPr="003D1AE8">
        <w:rPr>
          <w:rFonts w:ascii="Lato" w:eastAsia="Calibri" w:hAnsi="Lato" w:cs="Times New Roman"/>
          <w:kern w:val="0"/>
          <w:sz w:val="20"/>
          <w:szCs w:val="20"/>
          <w:shd w:val="clear" w:color="auto" w:fill="FFFFFF"/>
        </w:rPr>
        <w:br/>
        <w:t xml:space="preserve">z niepełnosprawnościami w wieku od ukończenia 18 roku życia, które uzyskają decyzję </w:t>
      </w:r>
      <w:r w:rsidRPr="003D1AE8">
        <w:rPr>
          <w:rFonts w:ascii="Lato" w:eastAsia="Calibri" w:hAnsi="Lato" w:cs="Times New Roman"/>
          <w:kern w:val="0"/>
          <w:sz w:val="20"/>
          <w:szCs w:val="20"/>
        </w:rPr>
        <w:t xml:space="preserve"> ustalającą poziom potrzeby wsparcia  - na poziomie od 70 pkt do 100 pkt.  Poziom potrzeby wsparcia będzie ustalany w formie decyzji przez wojewódzkie zespoły do spraw orzekania</w:t>
      </w:r>
      <w:r w:rsidRPr="003D1AE8">
        <w:rPr>
          <w:rFonts w:ascii="Lato" w:eastAsia="Calibri" w:hAnsi="Lato" w:cs="Times New Roman"/>
          <w:kern w:val="0"/>
          <w:sz w:val="20"/>
          <w:szCs w:val="20"/>
        </w:rPr>
        <w:br/>
        <w:t>o niepełnosprawności, natomiast przyznawania i wypłacanie, na podstawie ww. decyzji</w:t>
      </w:r>
      <w:r w:rsidRPr="003D1AE8">
        <w:rPr>
          <w:rFonts w:ascii="Lato" w:eastAsia="Calibri" w:hAnsi="Lato" w:cs="Times New Roman"/>
          <w:kern w:val="0"/>
          <w:sz w:val="20"/>
          <w:szCs w:val="20"/>
        </w:rPr>
        <w:br/>
        <w:t>o poziomie potrzeby wsparcia, świadczenie wspierające będzie, na wniosek osoby</w:t>
      </w:r>
      <w:r w:rsidRPr="003D1AE8">
        <w:rPr>
          <w:rFonts w:ascii="Lato" w:eastAsia="Calibri" w:hAnsi="Lato" w:cs="Times New Roman"/>
          <w:kern w:val="0"/>
          <w:sz w:val="20"/>
          <w:szCs w:val="20"/>
        </w:rPr>
        <w:br/>
        <w:t xml:space="preserve">z niepełnosprawnościami lub jej przedstawiciela,  zadaniem Zakład Ubezpieczeń Społecznych. </w:t>
      </w:r>
    </w:p>
    <w:p w14:paraId="262ADD8A" w14:textId="77777777" w:rsidR="003D1AE8" w:rsidRPr="003D1AE8" w:rsidRDefault="003D1AE8" w:rsidP="003D1AE8">
      <w:pPr>
        <w:widowControl w:val="0"/>
        <w:spacing w:after="0" w:line="360" w:lineRule="auto"/>
        <w:ind w:left="20"/>
        <w:jc w:val="both"/>
        <w:rPr>
          <w:rFonts w:ascii="Lato" w:eastAsia="Calibri" w:hAnsi="Lato" w:cs="Times New Roman"/>
          <w:kern w:val="0"/>
          <w:sz w:val="20"/>
          <w:szCs w:val="20"/>
        </w:rPr>
      </w:pPr>
    </w:p>
    <w:p w14:paraId="5581C163" w14:textId="77777777" w:rsidR="003D1AE8" w:rsidRPr="003D1AE8" w:rsidRDefault="003D1AE8" w:rsidP="003D1AE8">
      <w:pPr>
        <w:widowControl w:val="0"/>
        <w:spacing w:after="0" w:line="360" w:lineRule="auto"/>
        <w:ind w:left="20"/>
        <w:jc w:val="both"/>
        <w:rPr>
          <w:rFonts w:ascii="Lato" w:eastAsia="Calibri" w:hAnsi="Lato" w:cs="Times New Roman"/>
          <w:kern w:val="0"/>
          <w:sz w:val="20"/>
          <w:szCs w:val="20"/>
        </w:rPr>
      </w:pPr>
      <w:r w:rsidRPr="003D1AE8">
        <w:rPr>
          <w:rFonts w:ascii="Lato" w:eastAsia="Calibri" w:hAnsi="Lato" w:cs="Times New Roman"/>
          <w:kern w:val="0"/>
          <w:sz w:val="20"/>
          <w:szCs w:val="20"/>
        </w:rPr>
        <w:t>Ustawa o świadczeniu wspierającym wejdzie w życie 1 stycznia 2024 r. z pewnymi wyjątkami:</w:t>
      </w:r>
    </w:p>
    <w:p w14:paraId="6DE4CD07"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
          <w:bCs/>
          <w:kern w:val="0"/>
          <w:sz w:val="20"/>
          <w:szCs w:val="20"/>
          <w:lang w:bidi="pl-PL"/>
        </w:rPr>
        <w:t>- od 1 stycznia 2024</w:t>
      </w:r>
      <w:r w:rsidRPr="003D1AE8">
        <w:rPr>
          <w:rFonts w:ascii="Lato" w:eastAsia="Calibri" w:hAnsi="Lato" w:cs="Times New Roman"/>
          <w:bCs/>
          <w:kern w:val="0"/>
          <w:sz w:val="20"/>
          <w:szCs w:val="20"/>
          <w:lang w:bidi="pl-PL"/>
        </w:rPr>
        <w:t xml:space="preserve"> r. – świadczenie wspierające  będzie dostępne dla osób z niepełnosprawnościami z ustalonym poziomem potrzeby  wsparcia </w:t>
      </w:r>
      <w:r w:rsidRPr="003D1AE8">
        <w:rPr>
          <w:rFonts w:ascii="Lato" w:eastAsia="Calibri" w:hAnsi="Lato" w:cs="Times New Roman"/>
          <w:b/>
          <w:bCs/>
          <w:kern w:val="0"/>
          <w:sz w:val="20"/>
          <w:szCs w:val="20"/>
          <w:lang w:bidi="pl-PL"/>
        </w:rPr>
        <w:t xml:space="preserve">od 87 do 100 pkt,  </w:t>
      </w:r>
    </w:p>
    <w:p w14:paraId="7D9A6C1E"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
          <w:bCs/>
          <w:kern w:val="0"/>
          <w:sz w:val="20"/>
          <w:szCs w:val="20"/>
          <w:lang w:bidi="pl-PL"/>
        </w:rPr>
        <w:t>- od 1 stycznia 2025 r.</w:t>
      </w:r>
      <w:r w:rsidRPr="003D1AE8">
        <w:rPr>
          <w:rFonts w:ascii="Lato" w:eastAsia="Calibri" w:hAnsi="Lato" w:cs="Times New Roman"/>
          <w:bCs/>
          <w:kern w:val="0"/>
          <w:sz w:val="20"/>
          <w:szCs w:val="20"/>
          <w:lang w:bidi="pl-PL"/>
        </w:rPr>
        <w:t xml:space="preserve"> – świadczenie wspierające będzie dostępne dla osób z niepełnosprawnościami z ustalonym poziomem potrzeby  wsparcia </w:t>
      </w:r>
      <w:r w:rsidRPr="003D1AE8">
        <w:rPr>
          <w:rFonts w:ascii="Lato" w:eastAsia="Calibri" w:hAnsi="Lato" w:cs="Times New Roman"/>
          <w:b/>
          <w:bCs/>
          <w:kern w:val="0"/>
          <w:sz w:val="20"/>
          <w:szCs w:val="20"/>
          <w:lang w:bidi="pl-PL"/>
        </w:rPr>
        <w:t>od 78 do 86 pkt</w:t>
      </w:r>
      <w:r w:rsidRPr="003D1AE8">
        <w:rPr>
          <w:rFonts w:ascii="Lato" w:eastAsia="Calibri" w:hAnsi="Lato" w:cs="Times New Roman"/>
          <w:bCs/>
          <w:kern w:val="0"/>
          <w:sz w:val="20"/>
          <w:szCs w:val="20"/>
          <w:lang w:bidi="pl-PL"/>
        </w:rPr>
        <w:t>,</w:t>
      </w:r>
    </w:p>
    <w:p w14:paraId="2832AE5D"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
          <w:bCs/>
          <w:kern w:val="0"/>
          <w:sz w:val="20"/>
          <w:szCs w:val="20"/>
          <w:lang w:bidi="pl-PL"/>
        </w:rPr>
        <w:t>- od 1 stycznia 2026 r.</w:t>
      </w:r>
      <w:r w:rsidRPr="003D1AE8">
        <w:rPr>
          <w:rFonts w:ascii="Lato" w:eastAsia="Calibri" w:hAnsi="Lato" w:cs="Times New Roman"/>
          <w:bCs/>
          <w:kern w:val="0"/>
          <w:sz w:val="20"/>
          <w:szCs w:val="20"/>
          <w:lang w:bidi="pl-PL"/>
        </w:rPr>
        <w:t xml:space="preserve"> - świadczenie wspierające będzie dostępne dla osób z niepełnosprawnościami z ustalonym poziomem potrzeby  wsparcia </w:t>
      </w:r>
      <w:r w:rsidRPr="003D1AE8">
        <w:rPr>
          <w:rFonts w:ascii="Lato" w:eastAsia="Calibri" w:hAnsi="Lato" w:cs="Times New Roman"/>
          <w:b/>
          <w:bCs/>
          <w:kern w:val="0"/>
          <w:sz w:val="20"/>
          <w:szCs w:val="20"/>
          <w:lang w:bidi="pl-PL"/>
        </w:rPr>
        <w:t>od 70  do 77 pkt</w:t>
      </w:r>
      <w:r w:rsidRPr="003D1AE8">
        <w:rPr>
          <w:rFonts w:ascii="Lato" w:eastAsia="Calibri" w:hAnsi="Lato" w:cs="Times New Roman"/>
          <w:bCs/>
          <w:kern w:val="0"/>
          <w:sz w:val="20"/>
          <w:szCs w:val="20"/>
          <w:lang w:bidi="pl-PL"/>
        </w:rPr>
        <w:t xml:space="preserve"> .</w:t>
      </w:r>
    </w:p>
    <w:p w14:paraId="3B57FC2E"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p>
    <w:p w14:paraId="397234BF"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
          <w:bCs/>
          <w:kern w:val="0"/>
          <w:sz w:val="20"/>
          <w:szCs w:val="20"/>
          <w:lang w:bidi="pl-PL"/>
        </w:rPr>
        <w:t>Uwaga:</w:t>
      </w:r>
      <w:r w:rsidRPr="003D1AE8">
        <w:rPr>
          <w:rFonts w:ascii="Lato" w:eastAsia="Calibri" w:hAnsi="Lato" w:cs="Times New Roman"/>
          <w:bCs/>
          <w:kern w:val="0"/>
          <w:sz w:val="20"/>
          <w:szCs w:val="20"/>
          <w:lang w:bidi="pl-PL"/>
        </w:rPr>
        <w:t xml:space="preserve"> wyjątkiem od tak określonego ustawą harmonogramu wejścia w życie ustawy  jest art. 64 ustawy, zgodnie z którym  osoba wymagająca opieki:</w:t>
      </w:r>
    </w:p>
    <w:p w14:paraId="6D5E5A87"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xml:space="preserve">1)       na którą przyznano na podstawie przepisów dotychczasowych prawo do świadczenia pielęgnacyjnego, specjalnego zasiłku opiekuńczego, albo zasiłku dla opiekuna,  </w:t>
      </w:r>
    </w:p>
    <w:p w14:paraId="57C3D066"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2)       na którą przyznano prawo do świadczenia pielęgnacyjnego na podstawie nowego, obowiązującego od 1 stycznia 2024r. brzmienia ustawy o świadczeniach rodzinnych</w:t>
      </w:r>
    </w:p>
    <w:p w14:paraId="0E1EAD81"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 będzie mogła otrzymać świadczenie wspierające od dnia 1 stycznia 2024 r., także</w:t>
      </w:r>
      <w:r w:rsidRPr="003D1AE8">
        <w:rPr>
          <w:rFonts w:ascii="Lato" w:eastAsia="Calibri" w:hAnsi="Lato" w:cs="Times New Roman"/>
          <w:bCs/>
          <w:kern w:val="0"/>
          <w:sz w:val="20"/>
          <w:szCs w:val="20"/>
          <w:lang w:bidi="pl-PL"/>
        </w:rPr>
        <w:br/>
        <w:t xml:space="preserve">w przypadku, gdy w decyzji ustalającej poziom potrzeby wsparcia, potrzebę tę określono na poziomie niższym niż 87  punktów w skali potrzeby wsparcia. Świadczenie wspierające będzie przysługiwało, w zależności od poziomu potrzeby wsparcia, w wysokości od 40% wysokości </w:t>
      </w:r>
      <w:r w:rsidRPr="003D1AE8">
        <w:rPr>
          <w:rFonts w:ascii="Lato" w:eastAsia="Calibri" w:hAnsi="Lato" w:cs="Times New Roman"/>
          <w:bCs/>
          <w:kern w:val="0"/>
          <w:sz w:val="20"/>
          <w:szCs w:val="20"/>
          <w:lang w:bidi="pl-PL"/>
        </w:rPr>
        <w:lastRenderedPageBreak/>
        <w:t xml:space="preserve">renty socjalnej do maksymalnej wysokości - 220% renty socjalnej (będzie to kwota netto czyli bez potrącań na podatek dochodowy czy ubezpieczenie zdrowotne). </w:t>
      </w:r>
    </w:p>
    <w:p w14:paraId="49F2D62D" w14:textId="5067C82E"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r w:rsidRPr="003D1AE8">
        <w:rPr>
          <w:rFonts w:ascii="Lato" w:eastAsia="Calibri" w:hAnsi="Lato" w:cs="Times New Roman"/>
          <w:bCs/>
          <w:kern w:val="0"/>
          <w:sz w:val="20"/>
          <w:szCs w:val="20"/>
          <w:lang w:bidi="pl-PL"/>
        </w:rPr>
        <w:t>Co do zasady świadczenie wspierające będzie przyznawane nie wcześniej niż od dnia ustalenia przez wojewódzki zespół do spraw orzekania o niepełnosprawności  dla danej osoby poziomu  potrzeby wsparcia - w przypadku wniosków o wydanie decyzji w tej sprawie złożonych w roku 2024, wojewódzkie zespoły orzekające będą ustalać poziom potrzeby wsparcia od dnia złożenia wniosku (a nie, jak w docelowym rozwiązaniu, od dnia posiedzenia zespołu). Takie rozwiązanie zapewni w początkowym okresie obowiązywania ustawy możliwość otrzymania przez osoby</w:t>
      </w:r>
      <w:r>
        <w:rPr>
          <w:rFonts w:ascii="Lato" w:eastAsia="Calibri" w:hAnsi="Lato" w:cs="Times New Roman"/>
          <w:bCs/>
          <w:kern w:val="0"/>
          <w:sz w:val="20"/>
          <w:szCs w:val="20"/>
          <w:lang w:bidi="pl-PL"/>
        </w:rPr>
        <w:t xml:space="preserve"> </w:t>
      </w:r>
      <w:r w:rsidRPr="003D1AE8">
        <w:rPr>
          <w:rFonts w:ascii="Lato" w:eastAsia="Calibri" w:hAnsi="Lato" w:cs="Times New Roman"/>
          <w:bCs/>
          <w:kern w:val="0"/>
          <w:sz w:val="20"/>
          <w:szCs w:val="20"/>
          <w:lang w:bidi="pl-PL"/>
        </w:rPr>
        <w:t xml:space="preserve">z niepełnosprawnościami świadczenia wspierającego za cały okres oczekiwania na wydanie decyzji ustalającej poziom potrzeby wsparcia (art. 65 ust. 3 </w:t>
      </w:r>
      <w:proofErr w:type="spellStart"/>
      <w:r w:rsidRPr="003D1AE8">
        <w:rPr>
          <w:rFonts w:ascii="Lato" w:eastAsia="Calibri" w:hAnsi="Lato" w:cs="Times New Roman"/>
          <w:bCs/>
          <w:kern w:val="0"/>
          <w:sz w:val="20"/>
          <w:szCs w:val="20"/>
          <w:lang w:bidi="pl-PL"/>
        </w:rPr>
        <w:t>u.ś.w</w:t>
      </w:r>
      <w:proofErr w:type="spellEnd"/>
      <w:r w:rsidRPr="003D1AE8">
        <w:rPr>
          <w:rFonts w:ascii="Lato" w:eastAsia="Calibri" w:hAnsi="Lato" w:cs="Times New Roman"/>
          <w:bCs/>
          <w:kern w:val="0"/>
          <w:sz w:val="20"/>
          <w:szCs w:val="20"/>
          <w:lang w:bidi="pl-PL"/>
        </w:rPr>
        <w:t>.).</w:t>
      </w:r>
    </w:p>
    <w:p w14:paraId="040F4B8D" w14:textId="77777777" w:rsidR="003D1AE8" w:rsidRPr="003D1AE8" w:rsidRDefault="003D1AE8" w:rsidP="003D1AE8">
      <w:pPr>
        <w:widowControl w:val="0"/>
        <w:spacing w:after="0" w:line="360" w:lineRule="auto"/>
        <w:ind w:left="20"/>
        <w:jc w:val="both"/>
        <w:rPr>
          <w:rFonts w:ascii="Lato" w:eastAsia="Calibri" w:hAnsi="Lato" w:cs="Times New Roman"/>
          <w:bCs/>
          <w:kern w:val="0"/>
          <w:sz w:val="20"/>
          <w:szCs w:val="20"/>
          <w:lang w:bidi="pl-PL"/>
        </w:rPr>
      </w:pPr>
    </w:p>
    <w:p w14:paraId="40FC7D6F" w14:textId="77777777" w:rsidR="003D1AE8" w:rsidRPr="003D1AE8" w:rsidRDefault="003D1AE8" w:rsidP="003D1AE8">
      <w:pPr>
        <w:spacing w:after="0" w:line="360" w:lineRule="auto"/>
        <w:jc w:val="both"/>
        <w:rPr>
          <w:rFonts w:ascii="Lato" w:eastAsia="Calibri" w:hAnsi="Lato" w:cs="Times New Roman"/>
          <w:bCs/>
          <w:kern w:val="0"/>
          <w:sz w:val="20"/>
          <w:szCs w:val="20"/>
          <w:lang w:bidi="pl-PL"/>
        </w:rPr>
      </w:pPr>
    </w:p>
    <w:p w14:paraId="08A3D7D2" w14:textId="77777777" w:rsidR="003D1AE8" w:rsidRPr="003D1AE8" w:rsidRDefault="003D1AE8" w:rsidP="003D1AE8">
      <w:pPr>
        <w:spacing w:after="0" w:line="360" w:lineRule="auto"/>
        <w:jc w:val="both"/>
        <w:rPr>
          <w:rFonts w:ascii="Lato" w:eastAsia="Calibri" w:hAnsi="Lato" w:cs="Times New Roman"/>
          <w:b/>
          <w:bCs/>
          <w:kern w:val="0"/>
          <w:sz w:val="20"/>
          <w:szCs w:val="20"/>
          <w:lang w:bidi="pl-PL"/>
        </w:rPr>
      </w:pPr>
    </w:p>
    <w:p w14:paraId="50D0D985" w14:textId="77777777" w:rsidR="003D1AE8" w:rsidRPr="003D1AE8" w:rsidRDefault="003D1AE8" w:rsidP="003D1AE8">
      <w:pPr>
        <w:widowControl w:val="0"/>
        <w:spacing w:after="0" w:line="360" w:lineRule="auto"/>
        <w:jc w:val="both"/>
        <w:rPr>
          <w:rFonts w:ascii="Lato" w:eastAsia="Calibri" w:hAnsi="Lato" w:cs="Times New Roman"/>
          <w:b/>
          <w:bCs/>
          <w:kern w:val="0"/>
          <w:sz w:val="20"/>
          <w:szCs w:val="20"/>
          <w:lang w:bidi="pl-PL"/>
        </w:rPr>
      </w:pPr>
    </w:p>
    <w:p w14:paraId="77359AE8" w14:textId="77777777" w:rsidR="003D1AE8" w:rsidRPr="003D1AE8" w:rsidRDefault="003D1AE8" w:rsidP="003D1AE8">
      <w:pPr>
        <w:widowControl w:val="0"/>
        <w:spacing w:after="0" w:line="360" w:lineRule="auto"/>
        <w:jc w:val="both"/>
        <w:rPr>
          <w:rFonts w:ascii="Lato" w:eastAsia="Calibri" w:hAnsi="Lato" w:cs="Times New Roman"/>
          <w:b/>
          <w:bCs/>
          <w:kern w:val="0"/>
          <w:sz w:val="20"/>
          <w:szCs w:val="20"/>
          <w:lang w:bidi="pl-PL"/>
        </w:rPr>
      </w:pPr>
      <w:r w:rsidRPr="003D1AE8">
        <w:rPr>
          <w:rFonts w:ascii="Lato" w:eastAsia="Calibri" w:hAnsi="Lato" w:cs="Times New Roman"/>
          <w:b/>
          <w:bCs/>
          <w:kern w:val="0"/>
          <w:sz w:val="20"/>
          <w:szCs w:val="20"/>
          <w:lang w:bidi="pl-PL"/>
        </w:rPr>
        <w:t xml:space="preserve">UWAGA: przed 1 stycznia 2024 r. na stronie Biuletynu Informacji Publicznej Ministerstwa Rodziny i Polityki Społecznej zostaną opublikowane zaktualizowane wzory wniosków </w:t>
      </w:r>
      <w:r w:rsidRPr="003D1AE8">
        <w:rPr>
          <w:rFonts w:ascii="Lato" w:eastAsia="Calibri" w:hAnsi="Lato" w:cs="Times New Roman"/>
          <w:b/>
          <w:bCs/>
          <w:kern w:val="0"/>
          <w:sz w:val="20"/>
          <w:szCs w:val="20"/>
          <w:lang w:bidi="pl-PL"/>
        </w:rPr>
        <w:br/>
        <w:t xml:space="preserve">o poszczególne świadczenia rodzinne uwzględniające zmiany wynikające z omówionych wyżej zmian prawnych.  </w:t>
      </w:r>
    </w:p>
    <w:p w14:paraId="5E849D15" w14:textId="77777777" w:rsidR="003D1AE8" w:rsidRPr="003D1AE8" w:rsidRDefault="003D1AE8" w:rsidP="003D1AE8">
      <w:pPr>
        <w:spacing w:after="0" w:line="360" w:lineRule="auto"/>
        <w:jc w:val="both"/>
        <w:rPr>
          <w:rFonts w:ascii="Lato" w:eastAsia="Times New Roman" w:hAnsi="Lato" w:cs="Times New Roman"/>
          <w:kern w:val="0"/>
          <w:sz w:val="20"/>
          <w:szCs w:val="20"/>
          <w:lang w:eastAsia="pl-PL"/>
        </w:rPr>
      </w:pPr>
    </w:p>
    <w:p w14:paraId="208B1090" w14:textId="77777777" w:rsidR="003D1AE8" w:rsidRPr="003D1AE8" w:rsidRDefault="003D1AE8" w:rsidP="003D1AE8">
      <w:pPr>
        <w:rPr>
          <w:kern w:val="0"/>
        </w:rPr>
      </w:pPr>
    </w:p>
    <w:p w14:paraId="7B301408" w14:textId="77777777" w:rsidR="0067326F" w:rsidRDefault="0067326F"/>
    <w:sectPr w:rsidR="0067326F" w:rsidSect="00060DFC">
      <w:footerReference w:type="default" r:id="rId7"/>
      <w:headerReference w:type="first" r:id="rId8"/>
      <w:pgSz w:w="11906" w:h="16838"/>
      <w:pgMar w:top="1276" w:right="1700" w:bottom="851" w:left="1985"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476D" w14:textId="77777777" w:rsidR="002D42E8" w:rsidRDefault="002D42E8">
      <w:pPr>
        <w:spacing w:after="0" w:line="240" w:lineRule="auto"/>
      </w:pPr>
      <w:r>
        <w:separator/>
      </w:r>
    </w:p>
  </w:endnote>
  <w:endnote w:type="continuationSeparator" w:id="0">
    <w:p w14:paraId="156178D6" w14:textId="77777777" w:rsidR="002D42E8" w:rsidRDefault="002D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53060"/>
      <w:docPartObj>
        <w:docPartGallery w:val="Page Numbers (Bottom of Page)"/>
        <w:docPartUnique/>
      </w:docPartObj>
    </w:sdtPr>
    <w:sdtContent>
      <w:p w14:paraId="1207274D" w14:textId="77777777" w:rsidR="001C66E3" w:rsidRDefault="00000000">
        <w:pPr>
          <w:pStyle w:val="Stopka"/>
          <w:jc w:val="right"/>
        </w:pPr>
        <w:r>
          <w:fldChar w:fldCharType="begin"/>
        </w:r>
        <w:r>
          <w:instrText>PAGE   \* MERGEFORMAT</w:instrText>
        </w:r>
        <w:r>
          <w:fldChar w:fldCharType="separate"/>
        </w:r>
        <w:r>
          <w:rPr>
            <w:noProof/>
          </w:rPr>
          <w:t>8</w:t>
        </w:r>
        <w:r>
          <w:fldChar w:fldCharType="end"/>
        </w:r>
      </w:p>
    </w:sdtContent>
  </w:sdt>
  <w:p w14:paraId="377B7749" w14:textId="77777777" w:rsidR="001C66E3" w:rsidRDefault="001C66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B1F2" w14:textId="77777777" w:rsidR="002D42E8" w:rsidRDefault="002D42E8">
      <w:pPr>
        <w:spacing w:after="0" w:line="240" w:lineRule="auto"/>
      </w:pPr>
      <w:r>
        <w:separator/>
      </w:r>
    </w:p>
  </w:footnote>
  <w:footnote w:type="continuationSeparator" w:id="0">
    <w:p w14:paraId="2B613FFA" w14:textId="77777777" w:rsidR="002D42E8" w:rsidRDefault="002D4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5C84" w14:textId="0E34B8D4" w:rsidR="001C66E3" w:rsidRPr="004513FE" w:rsidRDefault="001C66E3" w:rsidP="00E919E1">
    <w:pPr>
      <w:pStyle w:val="Nagwek"/>
      <w:ind w:left="-284" w:right="4252"/>
      <w:rPr>
        <w:rFonts w:ascii="Lato" w:hAnsi="Lato"/>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7A12"/>
    <w:multiLevelType w:val="hybridMultilevel"/>
    <w:tmpl w:val="77E06408"/>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331" w:hanging="360"/>
      </w:pPr>
    </w:lvl>
    <w:lvl w:ilvl="2" w:tplc="FFFFFFFF" w:tentative="1">
      <w:start w:val="1"/>
      <w:numFmt w:val="lowerRoman"/>
      <w:lvlText w:val="%3."/>
      <w:lvlJc w:val="right"/>
      <w:pPr>
        <w:ind w:left="-611" w:hanging="180"/>
      </w:pPr>
    </w:lvl>
    <w:lvl w:ilvl="3" w:tplc="FFFFFFFF" w:tentative="1">
      <w:start w:val="1"/>
      <w:numFmt w:val="decimal"/>
      <w:lvlText w:val="%4."/>
      <w:lvlJc w:val="left"/>
      <w:pPr>
        <w:ind w:left="109" w:hanging="360"/>
      </w:pPr>
    </w:lvl>
    <w:lvl w:ilvl="4" w:tplc="FFFFFFFF" w:tentative="1">
      <w:start w:val="1"/>
      <w:numFmt w:val="lowerLetter"/>
      <w:lvlText w:val="%5."/>
      <w:lvlJc w:val="left"/>
      <w:pPr>
        <w:ind w:left="829" w:hanging="360"/>
      </w:pPr>
    </w:lvl>
    <w:lvl w:ilvl="5" w:tplc="FFFFFFFF" w:tentative="1">
      <w:start w:val="1"/>
      <w:numFmt w:val="lowerRoman"/>
      <w:lvlText w:val="%6."/>
      <w:lvlJc w:val="right"/>
      <w:pPr>
        <w:ind w:left="1549" w:hanging="180"/>
      </w:pPr>
    </w:lvl>
    <w:lvl w:ilvl="6" w:tplc="FFFFFFFF" w:tentative="1">
      <w:start w:val="1"/>
      <w:numFmt w:val="decimal"/>
      <w:lvlText w:val="%7."/>
      <w:lvlJc w:val="left"/>
      <w:pPr>
        <w:ind w:left="2269" w:hanging="360"/>
      </w:pPr>
    </w:lvl>
    <w:lvl w:ilvl="7" w:tplc="FFFFFFFF" w:tentative="1">
      <w:start w:val="1"/>
      <w:numFmt w:val="lowerLetter"/>
      <w:lvlText w:val="%8."/>
      <w:lvlJc w:val="left"/>
      <w:pPr>
        <w:ind w:left="2989" w:hanging="360"/>
      </w:pPr>
    </w:lvl>
    <w:lvl w:ilvl="8" w:tplc="FFFFFFFF" w:tentative="1">
      <w:start w:val="1"/>
      <w:numFmt w:val="lowerRoman"/>
      <w:lvlText w:val="%9."/>
      <w:lvlJc w:val="right"/>
      <w:pPr>
        <w:ind w:left="3709" w:hanging="180"/>
      </w:pPr>
    </w:lvl>
  </w:abstractNum>
  <w:abstractNum w:abstractNumId="1" w15:restartNumberingAfterBreak="0">
    <w:nsid w:val="5CF73B0F"/>
    <w:multiLevelType w:val="hybridMultilevel"/>
    <w:tmpl w:val="77E06408"/>
    <w:lvl w:ilvl="0" w:tplc="0A6AF39A">
      <w:start w:val="1"/>
      <w:numFmt w:val="decimal"/>
      <w:lvlText w:val="%1."/>
      <w:lvlJc w:val="left"/>
      <w:pPr>
        <w:ind w:left="3479"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6A3B1DC7"/>
    <w:multiLevelType w:val="hybridMultilevel"/>
    <w:tmpl w:val="835619C2"/>
    <w:lvl w:ilvl="0" w:tplc="6FACB73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7121667">
    <w:abstractNumId w:val="1"/>
  </w:num>
  <w:num w:numId="2" w16cid:durableId="350111329">
    <w:abstractNumId w:val="2"/>
  </w:num>
  <w:num w:numId="3" w16cid:durableId="113340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9"/>
    <w:rsid w:val="001C3A3F"/>
    <w:rsid w:val="001C66E3"/>
    <w:rsid w:val="002D42E8"/>
    <w:rsid w:val="003D1AE8"/>
    <w:rsid w:val="0067326F"/>
    <w:rsid w:val="00682DEF"/>
    <w:rsid w:val="007C2AD9"/>
    <w:rsid w:val="00847F37"/>
    <w:rsid w:val="00874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153F"/>
  <w15:chartTrackingRefBased/>
  <w15:docId w15:val="{D7A82A58-83DD-4AC4-8B63-20ACF50C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D1AE8"/>
    <w:pPr>
      <w:tabs>
        <w:tab w:val="center" w:pos="4536"/>
        <w:tab w:val="right" w:pos="9072"/>
      </w:tabs>
      <w:spacing w:after="0" w:line="240" w:lineRule="auto"/>
    </w:pPr>
    <w:rPr>
      <w:kern w:val="0"/>
    </w:rPr>
  </w:style>
  <w:style w:type="character" w:customStyle="1" w:styleId="NagwekZnak">
    <w:name w:val="Nagłówek Znak"/>
    <w:basedOn w:val="Domylnaczcionkaakapitu"/>
    <w:link w:val="Nagwek"/>
    <w:uiPriority w:val="99"/>
    <w:rsid w:val="003D1AE8"/>
    <w:rPr>
      <w:kern w:val="0"/>
    </w:rPr>
  </w:style>
  <w:style w:type="paragraph" w:styleId="Stopka">
    <w:name w:val="footer"/>
    <w:basedOn w:val="Normalny"/>
    <w:link w:val="StopkaZnak"/>
    <w:uiPriority w:val="99"/>
    <w:unhideWhenUsed/>
    <w:rsid w:val="003D1AE8"/>
    <w:pPr>
      <w:tabs>
        <w:tab w:val="center" w:pos="4536"/>
        <w:tab w:val="right" w:pos="9072"/>
      </w:tabs>
      <w:spacing w:after="0" w:line="240" w:lineRule="auto"/>
    </w:pPr>
    <w:rPr>
      <w:kern w:val="0"/>
    </w:rPr>
  </w:style>
  <w:style w:type="character" w:customStyle="1" w:styleId="StopkaZnak">
    <w:name w:val="Stopka Znak"/>
    <w:basedOn w:val="Domylnaczcionkaakapitu"/>
    <w:link w:val="Stopka"/>
    <w:uiPriority w:val="99"/>
    <w:rsid w:val="003D1AE8"/>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2554</Words>
  <Characters>15328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H.SOKOŁOWSKA</dc:creator>
  <cp:keywords/>
  <dc:description/>
  <cp:lastModifiedBy>MARCIN DEMBOWSKI</cp:lastModifiedBy>
  <cp:revision>2</cp:revision>
  <cp:lastPrinted>2023-09-06T10:15:00Z</cp:lastPrinted>
  <dcterms:created xsi:type="dcterms:W3CDTF">2023-09-06T12:18:00Z</dcterms:created>
  <dcterms:modified xsi:type="dcterms:W3CDTF">2023-09-06T12:18:00Z</dcterms:modified>
</cp:coreProperties>
</file>