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113E" w14:textId="77777777" w:rsidR="00B10CBB" w:rsidRPr="00B10CBB" w:rsidRDefault="00B10CBB" w:rsidP="00B10CBB">
      <w:pPr>
        <w:pStyle w:val="NormalnyWeb"/>
        <w:spacing w:after="0"/>
        <w:jc w:val="center"/>
        <w:rPr>
          <w:b/>
          <w:bCs/>
          <w:sz w:val="28"/>
          <w:szCs w:val="28"/>
        </w:rPr>
      </w:pPr>
      <w:r w:rsidRPr="00B10CBB">
        <w:rPr>
          <w:b/>
          <w:bCs/>
          <w:sz w:val="28"/>
          <w:szCs w:val="28"/>
        </w:rPr>
        <w:t>INFORMACJA</w:t>
      </w:r>
    </w:p>
    <w:p w14:paraId="4BF84200" w14:textId="77777777" w:rsidR="00B10CBB" w:rsidRPr="00B10CBB" w:rsidRDefault="00B10CBB" w:rsidP="00B10CBB">
      <w:pPr>
        <w:pStyle w:val="NormalnyWeb"/>
        <w:spacing w:after="0"/>
        <w:jc w:val="both"/>
        <w:rPr>
          <w:b/>
        </w:rPr>
      </w:pPr>
      <w:r w:rsidRPr="00B10CBB">
        <w:rPr>
          <w:bCs/>
        </w:rPr>
        <w:t xml:space="preserve">Gminny Ośrodek Pomocy Społecznej w Rutce-Tartak przyjmuje wnioski na dożywianie dzieci </w:t>
      </w:r>
      <w:r w:rsidRPr="00B10CBB">
        <w:t>uczących się w roku 2025/2026 (do 19.12.2025 r.) w Szkole Podstawowej  w Rutce-Tartak  w terminie</w:t>
      </w:r>
      <w:r w:rsidRPr="00B10CBB">
        <w:rPr>
          <w:b/>
        </w:rPr>
        <w:t xml:space="preserve"> od 11 sierpnia  do  28 sierpnia 2025 roku.</w:t>
      </w:r>
    </w:p>
    <w:p w14:paraId="0E08E8F9" w14:textId="77777777" w:rsidR="00B10CBB" w:rsidRPr="00B10CBB" w:rsidRDefault="00B10CBB" w:rsidP="00B10CBB">
      <w:pPr>
        <w:pStyle w:val="NormalnyWeb"/>
        <w:spacing w:after="0"/>
        <w:jc w:val="both"/>
        <w:rPr>
          <w:b/>
        </w:rPr>
      </w:pPr>
      <w:r w:rsidRPr="00B10CBB">
        <w:t xml:space="preserve">Informujemy, że  Program „Posiłek w szkole i w domu” dopuszcza dożywianie w formie gorącego posiłku.  </w:t>
      </w:r>
    </w:p>
    <w:p w14:paraId="06DE4C50" w14:textId="77777777" w:rsidR="00B10CBB" w:rsidRPr="00B10CBB" w:rsidRDefault="00B10CBB" w:rsidP="00B10CBB">
      <w:pPr>
        <w:pStyle w:val="NormalnyWeb"/>
        <w:spacing w:after="0"/>
        <w:jc w:val="both"/>
      </w:pPr>
      <w:r w:rsidRPr="00B10CBB">
        <w:t xml:space="preserve">Gmina jest w stanie zapewnić gorący posiłek. Prosimy przed dniem złożenia wniosku przedyskutować z dzieckiem o dostępnej formie dożywiania, aby posiłek był wykorzystany zgodnie z przeznaczeniem. </w:t>
      </w:r>
    </w:p>
    <w:p w14:paraId="192240DA" w14:textId="77777777" w:rsidR="00B10CBB" w:rsidRPr="00B10CBB" w:rsidRDefault="00B10CBB" w:rsidP="00B10CBB">
      <w:pPr>
        <w:pStyle w:val="NormalnyWeb"/>
        <w:spacing w:after="0"/>
      </w:pPr>
      <w:r w:rsidRPr="00B10CBB">
        <w:t>Prawo do ubiegania się o dożywianie dzieci w szkole w ramach programu „Posiłek w szkole i w domu” przysługuje osobom i rodzinom, których posiadane dochody nie przekraczają kryteriów dochodowych ustalonych w oparciu o próg interwencji socjalnej.</w:t>
      </w:r>
      <w:r w:rsidRPr="00B10CBB">
        <w:br/>
      </w:r>
      <w:r w:rsidRPr="00B10CBB">
        <w:rPr>
          <w:b/>
          <w:bCs/>
        </w:rPr>
        <w:t xml:space="preserve">Dla osoby w rodzinie – kwota 1.646 zł netto, </w:t>
      </w:r>
      <w:r w:rsidRPr="00B10CBB">
        <w:rPr>
          <w:b/>
          <w:bCs/>
          <w:u w:val="single"/>
        </w:rPr>
        <w:t>przy jednoczesnym</w:t>
      </w:r>
      <w:r w:rsidRPr="00B10CBB">
        <w:rPr>
          <w:b/>
          <w:bCs/>
        </w:rPr>
        <w:t xml:space="preserve"> wystąpieniu jednej                 z poniższych okoliczności:</w:t>
      </w:r>
    </w:p>
    <w:p w14:paraId="521EAFFB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Sieroctwa,</w:t>
      </w:r>
    </w:p>
    <w:p w14:paraId="7E520047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bezdomności,</w:t>
      </w:r>
    </w:p>
    <w:p w14:paraId="2AE1AAAA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bezrobocia,</w:t>
      </w:r>
    </w:p>
    <w:p w14:paraId="2E5D13CD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niepełnosprawności,</w:t>
      </w:r>
    </w:p>
    <w:p w14:paraId="43CD635C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długotrwałej lub ciężkiej choroby,</w:t>
      </w:r>
    </w:p>
    <w:p w14:paraId="396989A1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przemocy w rodzinie,</w:t>
      </w:r>
    </w:p>
    <w:p w14:paraId="20D1AAB9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potrzeby ochrony macierzyństwa lub wielodzietności,</w:t>
      </w:r>
    </w:p>
    <w:p w14:paraId="268F4EC1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bezradności w sprawach opiekuńczo-wychowawczych i prowadzenia gospodarstwa domowego, zwłaszcza w rodzinach niepełnych lub wielodzietnych,</w:t>
      </w:r>
    </w:p>
    <w:p w14:paraId="62CD09E5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braku umiejętności w przystosowaniu do życia młodzieży opuszczającej placówki opiekuńczo-wychowawcze,</w:t>
      </w:r>
    </w:p>
    <w:p w14:paraId="6F01707A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trudności w integracji osób, które otrzymały status uchodźcy,</w:t>
      </w:r>
    </w:p>
    <w:p w14:paraId="2544F3CE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trudności w przystosowaniu do życia po zwolnieniu z zakładu karnego,</w:t>
      </w:r>
    </w:p>
    <w:p w14:paraId="6149E67F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alkoholizmu lub narkomanii,</w:t>
      </w:r>
    </w:p>
    <w:p w14:paraId="6B1C8CF8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zdarzenia losowego i sytuacji kryzysowej,</w:t>
      </w:r>
    </w:p>
    <w:p w14:paraId="41590971" w14:textId="77777777" w:rsidR="00B10CBB" w:rsidRPr="00B10CBB" w:rsidRDefault="00B10CBB" w:rsidP="00B10CBB">
      <w:pPr>
        <w:pStyle w:val="NormalnyWeb"/>
        <w:numPr>
          <w:ilvl w:val="0"/>
          <w:numId w:val="1"/>
        </w:numPr>
        <w:spacing w:after="0"/>
      </w:pPr>
      <w:r w:rsidRPr="00B10CBB">
        <w:t>klęski żywiołowej lub ekologicznej.</w:t>
      </w:r>
    </w:p>
    <w:p w14:paraId="5612EE8F" w14:textId="77777777" w:rsidR="00B10CBB" w:rsidRPr="00B10CBB" w:rsidRDefault="00B10CBB" w:rsidP="00B10CBB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Wymagane dokumenty</w:t>
      </w: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F56C642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</w:t>
      </w:r>
    </w:p>
    <w:p w14:paraId="2F009171" w14:textId="77777777" w:rsidR="00B10CBB" w:rsidRPr="00B10CBB" w:rsidRDefault="00B10CBB" w:rsidP="00B10CBB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Sytuację osobistą, rodzinną, dochodową ( dochody za miesiąc lipiec 2025) i majątkową osoby i rodziny ustala się na podstawie dokumentów: </w:t>
      </w:r>
    </w:p>
    <w:p w14:paraId="43D8701F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dowodu osobistego lub innego dokumentu stwierdzającego tożsamość;</w:t>
      </w:r>
    </w:p>
    <w:p w14:paraId="61522775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decyzji właściwego organu w sprawie renty, emerytury, świadczenia przedemerytalnego lub zasiłku przedemerytalnego;</w:t>
      </w:r>
    </w:p>
    <w:p w14:paraId="27C0974F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orzeczenia o niepełnosprawności albo orzeczenia o stopniu niepełnosprawności;</w:t>
      </w:r>
    </w:p>
    <w:p w14:paraId="22798971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zaświadczenia pracodawcy o wysokości wynagrodzenia z tytułu zatrudnienia, zawierającego informacje o wysokości potrąconej zaliczki na podatek dochodowy od osób fizycznych, składki na ubezpieczenie zdrowotne, składek na ubezpieczenia </w:t>
      </w: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emerytalne i rentowe w części finansowanej przez ubezpieczonego oraz składki na ubezpieczenie chorobowe;</w:t>
      </w:r>
    </w:p>
    <w:p w14:paraId="2B9A826D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zaświadczenia o wysokości wynagrodzenia uzyskiwanego na podstawie umowy agencyjnej, umowy zlecenia, umowy o dzieło albo w okresie członkostwa w rolniczej spółdzielni produkcyjnej lub spółdzielni kółek rolniczych (usług rolniczych), zawierającego informacje o potrąconej zaliczce na podatek dochodowy od osób fizycznych, składki na ubezpieczenie zdrowotne, składek na ubezpieczenie emerytalne i rentowe w części finansowanej przez ubezpieczonego oraz składki na ubezpieczenie chorobowe;</w:t>
      </w:r>
    </w:p>
    <w:p w14:paraId="618A6949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dowodu otrzymania renty lub emerytury, zasiłku przedemerytalnego lub świadczenia przedemerytalnego; </w:t>
      </w:r>
    </w:p>
    <w:p w14:paraId="15F5FF9F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zaświadczenia urzędu gminy o powierzchni gospodarstwa rolnego w hektarach przeliczeniowych; </w:t>
      </w:r>
    </w:p>
    <w:p w14:paraId="195C3208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zaświadczenia wystawionego przez szkołę potwierdzającego kontynuowanie nauki w szkole  ponadgimnazjalnej,  szkole ponadpodstawowej lub szkole wyższej; </w:t>
      </w:r>
    </w:p>
    <w:p w14:paraId="00F82A63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decyzji starosty o uznaniu lub odmowie uznania za osobę bezrobotną, utracie statusu osoby bezrobotnej, o przyznaniu, odmowie przyznania, wstrzymaniu, wznowieniu wypłaty oraz utracie lub pozbawieniu prawa do zasiłku dla bezrobotnych, dodatku szkoleniowego, stypendium, dodatku aktywizacyjnego albo zaświadczenia o pozostawaniu w ewidencji bezrobotnych lub poszukujących pracy; </w:t>
      </w:r>
    </w:p>
    <w:p w14:paraId="4B7EC466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zaświadczenia Kasy Rolniczego Ubezpieczenia Społecznego potwierdzającego zobowiązanie opłacania składki na ubezpieczenie społeczne rolników lub odcinek opłaconej składki na ubezpieczenie społeczne rolników za ostatni kwartał;</w:t>
      </w:r>
    </w:p>
    <w:p w14:paraId="59414BE1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zaświadczenia lub decyzji organów przyznających świadczenia pieniężne (stypendia szkolne itp.); </w:t>
      </w:r>
    </w:p>
    <w:p w14:paraId="3908DF57" w14:textId="77777777" w:rsidR="00B10CBB" w:rsidRPr="00B10CBB" w:rsidRDefault="00B10CBB" w:rsidP="00B10CB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oświadczenia o stanie majątkowym.</w:t>
      </w:r>
    </w:p>
    <w:p w14:paraId="246CD5F6" w14:textId="77777777" w:rsidR="00B10CBB" w:rsidRPr="00B10CBB" w:rsidRDefault="00B10CBB" w:rsidP="00B10CB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10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 spełniające powyższe kryteria proszone są o zgłaszanie się z podaniem i kompletem dokumentów do </w:t>
      </w:r>
      <w:r w:rsidRPr="00B10C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Gminnego Ośrodka Pomocy Społecznej w Rutce-Tartak       ul.3 Maja 13 pokój nr 12 i 13 w dni otwarcia urzędu w godz. od 7</w:t>
      </w:r>
      <w:r w:rsidRPr="00B10CB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>30</w:t>
      </w:r>
      <w:r w:rsidRPr="00B10CB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 15</w:t>
      </w:r>
      <w:r w:rsidRPr="00B10CBB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pl-PL"/>
          <w14:ligatures w14:val="none"/>
        </w:rPr>
        <w:t>30</w:t>
      </w:r>
      <w:r w:rsidRPr="00B10CBB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t xml:space="preserve"> .</w:t>
      </w:r>
    </w:p>
    <w:p w14:paraId="7E591189" w14:textId="77777777" w:rsidR="00B10CBB" w:rsidRPr="00B10CBB" w:rsidRDefault="00B10CBB" w:rsidP="00B10CBB">
      <w:pPr>
        <w:spacing w:line="259" w:lineRule="auto"/>
        <w:rPr>
          <w:sz w:val="22"/>
          <w:szCs w:val="22"/>
        </w:rPr>
      </w:pPr>
    </w:p>
    <w:p w14:paraId="53705B21" w14:textId="77777777" w:rsidR="00B10CBB" w:rsidRDefault="00B10CBB"/>
    <w:sectPr w:rsidR="00B1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1D04"/>
    <w:multiLevelType w:val="multilevel"/>
    <w:tmpl w:val="ADC4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00C65"/>
    <w:multiLevelType w:val="hybridMultilevel"/>
    <w:tmpl w:val="801A01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236175">
    <w:abstractNumId w:val="0"/>
  </w:num>
  <w:num w:numId="2" w16cid:durableId="128846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BB"/>
    <w:rsid w:val="00B02D01"/>
    <w:rsid w:val="00B1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B8CC"/>
  <w15:chartTrackingRefBased/>
  <w15:docId w15:val="{F7F1F175-EE17-4FB0-A909-267592A2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0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0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0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0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0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0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0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0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0C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0C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0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0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0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0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0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0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0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0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0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0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0C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C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0CB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B10CB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Kamińska</dc:creator>
  <cp:keywords/>
  <dc:description/>
  <cp:lastModifiedBy>Kamila Kamińska</cp:lastModifiedBy>
  <cp:revision>1</cp:revision>
  <dcterms:created xsi:type="dcterms:W3CDTF">2025-07-23T06:23:00Z</dcterms:created>
  <dcterms:modified xsi:type="dcterms:W3CDTF">2025-07-23T06:26:00Z</dcterms:modified>
</cp:coreProperties>
</file>